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70" w:rsidRDefault="00F12B33">
      <w:pPr>
        <w:pStyle w:val="10"/>
        <w:keepNext/>
        <w:keepLines/>
        <w:shd w:val="clear" w:color="auto" w:fill="auto"/>
        <w:tabs>
          <w:tab w:val="left" w:leader="underscore" w:pos="4185"/>
          <w:tab w:val="left" w:leader="underscore" w:pos="7636"/>
        </w:tabs>
        <w:ind w:left="1660" w:right="1800"/>
      </w:pPr>
      <w:bookmarkStart w:id="0" w:name="bookmark0"/>
      <w:r>
        <w:t xml:space="preserve">Методический анализ результатов ОГЭ по учебному предмету </w:t>
      </w:r>
      <w:r>
        <w:rPr>
          <w:rStyle w:val="114pt"/>
          <w:b/>
          <w:bCs/>
        </w:rPr>
        <w:tab/>
        <w:t>Химия</w:t>
      </w:r>
      <w:r>
        <w:rPr>
          <w:rStyle w:val="114pt"/>
          <w:b/>
          <w:bCs/>
        </w:rPr>
        <w:tab/>
      </w:r>
      <w:bookmarkEnd w:id="0"/>
    </w:p>
    <w:p w:rsidR="000C2070" w:rsidRDefault="00F12B33">
      <w:pPr>
        <w:pStyle w:val="30"/>
        <w:shd w:val="clear" w:color="auto" w:fill="auto"/>
        <w:spacing w:after="292" w:line="220" w:lineRule="exact"/>
      </w:pPr>
      <w:r>
        <w:t>(наименование учебного предмета)</w:t>
      </w:r>
    </w:p>
    <w:p w:rsidR="000C2070" w:rsidRDefault="00F12B33">
      <w:pPr>
        <w:pStyle w:val="40"/>
        <w:shd w:val="clear" w:color="auto" w:fill="auto"/>
        <w:spacing w:before="0" w:after="256" w:line="240" w:lineRule="exact"/>
        <w:ind w:firstLine="0"/>
      </w:pPr>
      <w:r>
        <w:t>Далее приведена типовая структура отчета по учебному предмету</w:t>
      </w:r>
    </w:p>
    <w:p w:rsidR="000C2070" w:rsidRDefault="00F12B33">
      <w:pPr>
        <w:pStyle w:val="20"/>
        <w:keepNext/>
        <w:keepLines/>
        <w:shd w:val="clear" w:color="auto" w:fill="auto"/>
        <w:spacing w:before="0" w:after="219" w:line="322" w:lineRule="exact"/>
      </w:pPr>
      <w:bookmarkStart w:id="1" w:name="bookmark3"/>
      <w:bookmarkStart w:id="2" w:name="_GoBack"/>
      <w:bookmarkEnd w:id="2"/>
      <w:r>
        <w:t>2.4. Рекомендации для системы образования по совершенствованию методики преподавания учебного предмета</w:t>
      </w:r>
      <w:bookmarkEnd w:id="1"/>
    </w:p>
    <w:p w:rsidR="000C2070" w:rsidRDefault="00F12B33">
      <w:pPr>
        <w:pStyle w:val="40"/>
        <w:shd w:val="clear" w:color="auto" w:fill="auto"/>
        <w:spacing w:before="0" w:after="0" w:line="274" w:lineRule="exact"/>
        <w:ind w:firstLine="600"/>
        <w:jc w:val="both"/>
      </w:pPr>
      <w:r>
        <w:t xml:space="preserve">Рекомендации для системы образования субъекта Российской </w:t>
      </w:r>
      <w:r>
        <w:t>Федерации (далее - рекомендации) составляются на основе проведенного (п. 2.3) анализа выполнения заданий КИМ и выявленных типичных затруднений и ошибок.</w:t>
      </w:r>
    </w:p>
    <w:p w:rsidR="000C2070" w:rsidRDefault="00F12B33">
      <w:pPr>
        <w:pStyle w:val="40"/>
        <w:shd w:val="clear" w:color="auto" w:fill="auto"/>
        <w:spacing w:before="0" w:after="0" w:line="274" w:lineRule="exact"/>
        <w:ind w:firstLine="600"/>
        <w:jc w:val="both"/>
      </w:pPr>
      <w:r>
        <w:t xml:space="preserve">Рекомендации должны </w:t>
      </w:r>
      <w:r>
        <w:rPr>
          <w:rStyle w:val="41"/>
          <w:i/>
          <w:iCs/>
        </w:rPr>
        <w:t xml:space="preserve">носить практический характер и давать возможность их использования </w:t>
      </w:r>
      <w:r>
        <w:t>в работе образов</w:t>
      </w:r>
      <w:r>
        <w:t>ательных организаций, учителей в целях совершенствования образовательного процесса. Следует избегать формальных и нереализуемых рекомендаций.</w:t>
      </w:r>
    </w:p>
    <w:p w:rsidR="000C2070" w:rsidRDefault="00F12B33">
      <w:pPr>
        <w:pStyle w:val="80"/>
        <w:shd w:val="clear" w:color="auto" w:fill="auto"/>
        <w:ind w:firstLine="600"/>
      </w:pPr>
      <w:r>
        <w:t>Основные требования:</w:t>
      </w:r>
    </w:p>
    <w:p w:rsidR="000C2070" w:rsidRDefault="00F12B33">
      <w:pPr>
        <w:pStyle w:val="80"/>
        <w:numPr>
          <w:ilvl w:val="0"/>
          <w:numId w:val="3"/>
        </w:numPr>
        <w:shd w:val="clear" w:color="auto" w:fill="auto"/>
        <w:tabs>
          <w:tab w:val="left" w:pos="1354"/>
        </w:tabs>
        <w:spacing w:line="278" w:lineRule="exact"/>
        <w:ind w:left="1320"/>
      </w:pPr>
      <w:r>
        <w:t>рекомендации должны содержать описание конкретных методик / технологий / приемов обучения</w:t>
      </w:r>
      <w:r>
        <w:rPr>
          <w:rStyle w:val="81"/>
          <w:i/>
          <w:iCs/>
        </w:rPr>
        <w:t>, ор</w:t>
      </w:r>
      <w:r>
        <w:rPr>
          <w:rStyle w:val="81"/>
          <w:i/>
          <w:iCs/>
        </w:rPr>
        <w:t>ганизации различных этапов образовательного процесса;</w:t>
      </w:r>
    </w:p>
    <w:p w:rsidR="000C2070" w:rsidRDefault="00F12B33">
      <w:pPr>
        <w:pStyle w:val="40"/>
        <w:numPr>
          <w:ilvl w:val="0"/>
          <w:numId w:val="3"/>
        </w:numPr>
        <w:shd w:val="clear" w:color="auto" w:fill="auto"/>
        <w:tabs>
          <w:tab w:val="left" w:pos="1354"/>
        </w:tabs>
        <w:spacing w:before="0" w:after="0" w:line="278" w:lineRule="exact"/>
        <w:ind w:left="1320"/>
        <w:jc w:val="both"/>
      </w:pPr>
      <w:r>
        <w:t>рекомендации должны быть направлены на ликвидацию / предотвращение выявленных дефицитов в подготовке обучающихся;</w:t>
      </w:r>
    </w:p>
    <w:p w:rsidR="000C2070" w:rsidRDefault="00F12B33">
      <w:pPr>
        <w:pStyle w:val="40"/>
        <w:shd w:val="clear" w:color="auto" w:fill="auto"/>
        <w:spacing w:before="0" w:after="240" w:line="278" w:lineRule="exact"/>
        <w:ind w:left="1280" w:hanging="340"/>
        <w:jc w:val="left"/>
      </w:pPr>
      <w:r>
        <w:rPr>
          <w:rStyle w:val="42"/>
        </w:rPr>
        <w:t xml:space="preserve">- </w:t>
      </w:r>
      <w:r>
        <w:t xml:space="preserve">рекомендации должны касаться как предметных, так и метапредметных аспектов подготовки </w:t>
      </w:r>
      <w:r>
        <w:t>обучающихся.</w:t>
      </w:r>
    </w:p>
    <w:p w:rsidR="000C2070" w:rsidRDefault="00F12B33">
      <w:pPr>
        <w:pStyle w:val="60"/>
        <w:numPr>
          <w:ilvl w:val="0"/>
          <w:numId w:val="4"/>
        </w:numPr>
        <w:shd w:val="clear" w:color="auto" w:fill="auto"/>
        <w:tabs>
          <w:tab w:val="left" w:pos="689"/>
        </w:tabs>
        <w:spacing w:before="0" w:after="271" w:line="278" w:lineRule="exact"/>
      </w:pPr>
      <w:r>
        <w:t>Рекомендации по совершенствованию преподавания учебного предмета для всех обучающихся</w:t>
      </w:r>
    </w:p>
    <w:p w:rsidR="000C2070" w:rsidRDefault="00F12B33">
      <w:pPr>
        <w:pStyle w:val="40"/>
        <w:shd w:val="clear" w:color="auto" w:fill="auto"/>
        <w:spacing w:before="0" w:after="0" w:line="240" w:lineRule="exact"/>
        <w:ind w:firstLine="0"/>
        <w:jc w:val="both"/>
      </w:pPr>
      <w:r>
        <w:rPr>
          <w:rStyle w:val="4115pt"/>
        </w:rPr>
        <w:t xml:space="preserve">о </w:t>
      </w:r>
      <w:r>
        <w:t>Учителям, методическим объединениям учителей.</w:t>
      </w:r>
    </w:p>
    <w:p w:rsidR="000C2070" w:rsidRDefault="00F12B33">
      <w:pPr>
        <w:pStyle w:val="22"/>
        <w:shd w:val="clear" w:color="auto" w:fill="auto"/>
        <w:spacing w:before="0" w:after="0" w:line="240" w:lineRule="exact"/>
        <w:ind w:firstLine="740"/>
      </w:pPr>
      <w:r>
        <w:t>При подготовке к ОГЭ по химии учителю необходимо: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1054"/>
        </w:tabs>
        <w:spacing w:before="0" w:after="0"/>
        <w:ind w:firstLine="740"/>
      </w:pPr>
      <w:r>
        <w:t xml:space="preserve">изучить нормативные правовые документы, регламентирующие </w:t>
      </w:r>
      <w:r>
        <w:t>проведение ОГЭ обучающихся 9 классов общеобразовательных учреждений, спецификацию, кодификатор, демоверсию и рекомендации по оцениванию результатов экзамена по химии;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0"/>
        <w:ind w:firstLine="740"/>
      </w:pPr>
      <w:r>
        <w:t>ознакомиться с анализом результатов проведения экзамена по химии за предыдущие годы;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1026"/>
        </w:tabs>
        <w:spacing w:before="0" w:after="0" w:line="283" w:lineRule="exact"/>
        <w:ind w:firstLine="740"/>
      </w:pPr>
      <w:r>
        <w:t>обра</w:t>
      </w:r>
      <w:r>
        <w:t>тить внимание учащихся на осознанный подход к выбору экзамена по химии;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0" w:line="283" w:lineRule="exact"/>
        <w:ind w:firstLine="740"/>
      </w:pPr>
      <w:r>
        <w:t>познакомить учащихся, выбравших химию для сдачи ОГЭ, с регламентом проведения экзамена и бланками ответов;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/>
        <w:ind w:firstLine="740"/>
      </w:pPr>
      <w:r>
        <w:t xml:space="preserve">при составлении календарно-тематического и поурочного планирования учитывать </w:t>
      </w:r>
      <w:r>
        <w:t>необходимость выделения времени для повторения и закрепления наиболее значимых и сложных тем учебного курса "Химия" с учетом анализа результатов проведения экзамена по химии за предыдущий год;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1026"/>
        </w:tabs>
        <w:spacing w:before="0" w:after="0"/>
        <w:ind w:firstLine="740"/>
      </w:pPr>
      <w:r>
        <w:t>грамотно и рационально планировать учебный материал на уроках;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1026"/>
        </w:tabs>
        <w:spacing w:before="0" w:after="0" w:line="283" w:lineRule="exact"/>
        <w:ind w:firstLine="740"/>
      </w:pPr>
      <w:r>
        <w:t>регулярно решать тренировочные задания, предлагаемые в пособиях ОГЭ по</w:t>
      </w:r>
    </w:p>
    <w:p w:rsidR="000C2070" w:rsidRDefault="00F12B33">
      <w:pPr>
        <w:pStyle w:val="22"/>
        <w:shd w:val="clear" w:color="auto" w:fill="auto"/>
        <w:spacing w:before="0" w:after="0" w:line="283" w:lineRule="exact"/>
      </w:pPr>
      <w:r>
        <w:t>химии;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0" w:line="283" w:lineRule="exact"/>
        <w:ind w:firstLine="740"/>
      </w:pPr>
      <w:r>
        <w:t>уделять внимание на уроке выполнению заданий, требующих умения анализировать, обобщать и систематизировать изученный материал;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0" w:line="283" w:lineRule="exact"/>
        <w:ind w:firstLine="740"/>
      </w:pPr>
      <w:r>
        <w:t>систематически предлагать учащимся работу с текстам</w:t>
      </w:r>
      <w:r>
        <w:t>и учебника по составлению конспектов, планов, нахождению необходимой информации с целью ее анализа, обобщения, систематизации и формулирования определенных выводов;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 w:line="283" w:lineRule="exact"/>
        <w:ind w:firstLine="740"/>
      </w:pPr>
      <w:r>
        <w:lastRenderedPageBreak/>
        <w:t>обратить внимание на развитие умения у учащихся работать со схемами и диаграммами;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 w:line="283" w:lineRule="exact"/>
        <w:ind w:firstLine="740"/>
      </w:pPr>
      <w:r>
        <w:t>развиват</w:t>
      </w:r>
      <w:r>
        <w:t>ь и совершенствовать навыки решения заданий проблемного и практического характера;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0" w:line="283" w:lineRule="exact"/>
        <w:ind w:firstLine="740"/>
      </w:pPr>
      <w:r>
        <w:t>работать с тестами различного уровня сложности как во время текущего, так и во время итогового контроля;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1026"/>
        </w:tabs>
        <w:spacing w:before="0" w:after="0" w:line="283" w:lineRule="exact"/>
        <w:ind w:firstLine="740"/>
      </w:pPr>
      <w:r>
        <w:t>систематически проводить практические работы и лабораторные опыты;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0" w:line="283" w:lineRule="exact"/>
        <w:ind w:firstLine="740"/>
      </w:pPr>
      <w:r>
        <w:t>о</w:t>
      </w:r>
      <w:r>
        <w:t>бращать внимание учащихся на соблюдение правил техники безопасности при выполнении практических работ и лабораторных опытов по химии;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0" w:line="283" w:lineRule="exact"/>
        <w:ind w:firstLine="740"/>
      </w:pPr>
      <w:r>
        <w:t>тщательно продумывать учебные занятия при подготовке учащихся к сдаче ОГЭ по химии;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997"/>
        </w:tabs>
        <w:spacing w:before="0" w:after="0"/>
        <w:ind w:firstLine="740"/>
      </w:pPr>
      <w:r>
        <w:t>обратить особое внимание на проведение</w:t>
      </w:r>
      <w:r>
        <w:t xml:space="preserve"> занятий, на которых обсуждаются такие темы, как "химия в быту" или "химия в нашей жизни";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/>
        <w:ind w:firstLine="740"/>
      </w:pPr>
      <w:r>
        <w:t>уделять серьезное внимание обучению школьников решению расчетных и качественных задач по химии;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0"/>
        <w:ind w:firstLine="740"/>
      </w:pPr>
      <w:r>
        <w:t>акцентировать внимание учащихся на обязательном указании единиц измер</w:t>
      </w:r>
      <w:r>
        <w:t>ений физических величин при решении расчетных задач и при записи ответов к ним;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0" w:line="274" w:lineRule="exact"/>
        <w:ind w:firstLine="740"/>
      </w:pPr>
      <w:r>
        <w:t xml:space="preserve">целесообразно обратить особое внимание в процессе обучения и при подготовке к ОГЭ по химии на блоки заданий, которые показали отрицательную динамику результатов выполнения </w:t>
      </w:r>
      <w:r>
        <w:rPr>
          <w:rStyle w:val="4115pt"/>
        </w:rPr>
        <w:t xml:space="preserve">о </w:t>
      </w:r>
      <w:r>
        <w:rPr>
          <w:rStyle w:val="4"/>
        </w:rPr>
        <w:t>Му</w:t>
      </w:r>
      <w:r>
        <w:rPr>
          <w:rStyle w:val="4"/>
        </w:rPr>
        <w:t>ниципальным органам управления образованием.</w:t>
      </w:r>
    </w:p>
    <w:p w:rsidR="000C2070" w:rsidRDefault="00F12B33">
      <w:pPr>
        <w:pStyle w:val="22"/>
        <w:shd w:val="clear" w:color="auto" w:fill="auto"/>
        <w:spacing w:before="0" w:after="360" w:line="274" w:lineRule="exact"/>
        <w:ind w:firstLine="740"/>
      </w:pPr>
      <w:r>
        <w:t>Администрации школ необходимо рассмотреть возможность организации дополнительных занятий по химии с тем, чтобы довести уровень знаний выпускников базовых школ до профильного, улучшить практическую подготовку вып</w:t>
      </w:r>
      <w:r>
        <w:t>ускников.</w:t>
      </w:r>
    </w:p>
    <w:p w:rsidR="000C2070" w:rsidRDefault="00F12B33">
      <w:pPr>
        <w:pStyle w:val="40"/>
        <w:shd w:val="clear" w:color="auto" w:fill="auto"/>
        <w:spacing w:before="0" w:after="0" w:line="274" w:lineRule="exact"/>
        <w:ind w:firstLine="0"/>
        <w:jc w:val="both"/>
      </w:pPr>
      <w:r>
        <w:rPr>
          <w:rStyle w:val="4115pt"/>
        </w:rPr>
        <w:t xml:space="preserve">о </w:t>
      </w:r>
      <w:r>
        <w:t>Прочие рекомендации.</w:t>
      </w:r>
    </w:p>
    <w:p w:rsidR="000C2070" w:rsidRDefault="00F12B33">
      <w:pPr>
        <w:pStyle w:val="22"/>
        <w:shd w:val="clear" w:color="auto" w:fill="auto"/>
        <w:spacing w:before="0" w:after="0" w:line="274" w:lineRule="exact"/>
        <w:ind w:firstLine="740"/>
      </w:pPr>
      <w:r>
        <w:t xml:space="preserve">Методическую помощь учителю и учащимся при подготовке к ОГЭ могут оказать материалы с сайта ФИПИ </w:t>
      </w:r>
      <w:r w:rsidRPr="00DC36A1">
        <w:rPr>
          <w:lang w:eastAsia="en-US" w:bidi="en-US"/>
        </w:rPr>
        <w:t>(</w:t>
      </w:r>
      <w:hyperlink r:id="rId7" w:history="1">
        <w:r>
          <w:rPr>
            <w:rStyle w:val="a3"/>
            <w:lang w:val="en-US" w:eastAsia="en-US" w:bidi="en-US"/>
          </w:rPr>
          <w:t>www</w:t>
        </w:r>
        <w:r w:rsidRPr="00DC36A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fipi</w:t>
        </w:r>
        <w:r w:rsidRPr="00DC36A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DC36A1">
        <w:rPr>
          <w:lang w:eastAsia="en-US" w:bidi="en-US"/>
        </w:rPr>
        <w:t xml:space="preserve">) </w:t>
      </w:r>
      <w:r>
        <w:t xml:space="preserve">и официального информационного портала единого государственного экзамена - </w:t>
      </w:r>
      <w:r w:rsidRPr="00DC36A1">
        <w:rPr>
          <w:lang w:eastAsia="en-US" w:bidi="en-US"/>
        </w:rPr>
        <w:t>(</w:t>
      </w:r>
      <w:hyperlink r:id="rId8" w:history="1">
        <w:r>
          <w:rPr>
            <w:rStyle w:val="a3"/>
            <w:lang w:val="en-US" w:eastAsia="en-US" w:bidi="en-US"/>
          </w:rPr>
          <w:t>http</w:t>
        </w:r>
        <w:r w:rsidRPr="00DC36A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DC36A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ege</w:t>
        </w:r>
        <w:r w:rsidRPr="00DC36A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edu</w:t>
        </w:r>
        <w:r w:rsidRPr="00DC36A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DC36A1">
          <w:rPr>
            <w:rStyle w:val="a3"/>
            <w:lang w:eastAsia="en-US" w:bidi="en-US"/>
          </w:rPr>
          <w:t>/</w:t>
        </w:r>
      </w:hyperlink>
      <w:r w:rsidRPr="00DC36A1">
        <w:rPr>
          <w:lang w:eastAsia="en-US" w:bidi="en-US"/>
        </w:rPr>
        <w:t xml:space="preserve">), </w:t>
      </w:r>
      <w:r>
        <w:t>которые содержат:</w:t>
      </w:r>
    </w:p>
    <w:p w:rsidR="000C2070" w:rsidRDefault="00F12B33">
      <w:pPr>
        <w:pStyle w:val="22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0" w:line="274" w:lineRule="exact"/>
        <w:ind w:firstLine="740"/>
      </w:pPr>
      <w:r>
        <w:t>документы, определяющие структуру и содержание КИМ ОГЭ. (кодификатор элементов содержания, спецификация и демонстрационный вариант КИМ);</w:t>
      </w:r>
    </w:p>
    <w:p w:rsidR="000C2070" w:rsidRDefault="00F12B33">
      <w:pPr>
        <w:pStyle w:val="22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0" w:line="274" w:lineRule="exact"/>
        <w:ind w:firstLine="740"/>
      </w:pPr>
      <w:r>
        <w:t xml:space="preserve">открытый сегмент Федерального банка </w:t>
      </w:r>
      <w:r>
        <w:t>тестовых заданий;</w:t>
      </w:r>
    </w:p>
    <w:p w:rsidR="000C2070" w:rsidRDefault="00F12B33">
      <w:pPr>
        <w:pStyle w:val="22"/>
        <w:numPr>
          <w:ilvl w:val="0"/>
          <w:numId w:val="2"/>
        </w:numPr>
        <w:shd w:val="clear" w:color="auto" w:fill="auto"/>
        <w:tabs>
          <w:tab w:val="left" w:pos="913"/>
        </w:tabs>
        <w:spacing w:before="0" w:after="0" w:line="274" w:lineRule="exact"/>
        <w:ind w:firstLine="740"/>
      </w:pPr>
      <w:r>
        <w:t>учебно-методические материалы для председателей и членов региональных предметных комиссий по проверке выполнения заданий с развёрнутым ответом экзаменационных работ ОГЭ;</w:t>
      </w:r>
    </w:p>
    <w:p w:rsidR="000C2070" w:rsidRDefault="00F12B33">
      <w:pPr>
        <w:pStyle w:val="22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0" w:line="274" w:lineRule="exact"/>
        <w:ind w:firstLine="740"/>
      </w:pPr>
      <w:r>
        <w:t>аналитические отчеты о результатах экзамена и методические письма пр</w:t>
      </w:r>
      <w:r>
        <w:t>ошлых лет;</w:t>
      </w:r>
    </w:p>
    <w:p w:rsidR="000C2070" w:rsidRDefault="00F12B33">
      <w:pPr>
        <w:pStyle w:val="22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476" w:line="274" w:lineRule="exact"/>
        <w:ind w:firstLine="740"/>
      </w:pPr>
      <w:r>
        <w:t>перечень учебных изданий, рекомендуемых для подготовки к ОГЭ.</w:t>
      </w:r>
    </w:p>
    <w:p w:rsidR="000C2070" w:rsidRDefault="00F12B33">
      <w:pPr>
        <w:pStyle w:val="60"/>
        <w:numPr>
          <w:ilvl w:val="0"/>
          <w:numId w:val="4"/>
        </w:numPr>
        <w:shd w:val="clear" w:color="auto" w:fill="auto"/>
        <w:tabs>
          <w:tab w:val="left" w:pos="663"/>
        </w:tabs>
        <w:spacing w:before="0" w:after="244" w:line="278" w:lineRule="exact"/>
      </w:pPr>
      <w:r>
        <w:t>Рекомендации по организации дифференцированного обучения школьников с разным уровнем предметной подготовки</w:t>
      </w:r>
    </w:p>
    <w:p w:rsidR="000C2070" w:rsidRDefault="00F12B33">
      <w:pPr>
        <w:pStyle w:val="40"/>
        <w:shd w:val="clear" w:color="auto" w:fill="auto"/>
        <w:spacing w:before="0" w:after="0" w:line="274" w:lineRule="exact"/>
        <w:ind w:firstLine="0"/>
        <w:jc w:val="both"/>
      </w:pPr>
      <w:r>
        <w:rPr>
          <w:rStyle w:val="4115pt"/>
        </w:rPr>
        <w:t xml:space="preserve">о </w:t>
      </w:r>
      <w:r>
        <w:t>Учителям, методическим объединениям учителей.</w:t>
      </w:r>
    </w:p>
    <w:p w:rsidR="000C2070" w:rsidRDefault="00F12B33">
      <w:pPr>
        <w:pStyle w:val="22"/>
        <w:shd w:val="clear" w:color="auto" w:fill="auto"/>
        <w:spacing w:before="0" w:after="0" w:line="274" w:lineRule="exact"/>
        <w:ind w:firstLine="740"/>
      </w:pPr>
      <w:r>
        <w:t>Так как ОГЭ по химии не отно</w:t>
      </w:r>
      <w:r>
        <w:t>сится к обязательным экзаменам, учителям предметникам рекомендуется применять дифференцированный подход к изучению химии в средних классах и разработать комплект заданий повышенной сложности для учащихся, планирующих сдавать ОГЭ по химии.</w:t>
      </w:r>
    </w:p>
    <w:p w:rsidR="000C2070" w:rsidRDefault="00F12B33">
      <w:pPr>
        <w:pStyle w:val="22"/>
        <w:shd w:val="clear" w:color="auto" w:fill="auto"/>
        <w:spacing w:before="0" w:after="240" w:line="274" w:lineRule="exact"/>
        <w:ind w:firstLine="740"/>
      </w:pPr>
      <w:r>
        <w:t xml:space="preserve">Необходимо </w:t>
      </w:r>
      <w:r>
        <w:t>обратить внимание на объем индивидуальной подготовки каждого учащегося, на доступность и своевременность предоставления информации для родителей об уровне подготовки их ребенка и требованиях к подготовке. Проблемы, возникающие во время процедуры апелляции,</w:t>
      </w:r>
      <w:r>
        <w:t xml:space="preserve"> показывают, что не все родители вовремя были ознакомлены с требованиями к экзамену и осознали необходимость специальной подготовки учеников. Своевременная полная информированность и вовремя начатая адекватная подготовка </w:t>
      </w:r>
      <w:r>
        <w:lastRenderedPageBreak/>
        <w:t>позволят также уменьшить число тех,</w:t>
      </w:r>
      <w:r>
        <w:t xml:space="preserve"> кто слабо отвечает на задания контрольных измерительных материалов.</w:t>
      </w:r>
    </w:p>
    <w:p w:rsidR="000C2070" w:rsidRDefault="00F12B33">
      <w:pPr>
        <w:pStyle w:val="40"/>
        <w:shd w:val="clear" w:color="auto" w:fill="auto"/>
        <w:spacing w:before="0" w:after="0" w:line="274" w:lineRule="exact"/>
        <w:ind w:firstLine="0"/>
        <w:jc w:val="both"/>
      </w:pPr>
      <w:r>
        <w:rPr>
          <w:rStyle w:val="4115pt"/>
        </w:rPr>
        <w:t xml:space="preserve">о </w:t>
      </w:r>
      <w:r>
        <w:t>Администрациям образовательных организаций: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913"/>
        </w:tabs>
        <w:spacing w:before="0" w:after="0" w:line="274" w:lineRule="exact"/>
        <w:ind w:firstLine="740"/>
      </w:pPr>
      <w:r>
        <w:t>в целях повышения качества подготовки к ОГЭ по химии изучить методические результаты по совершенствованию организации и методики преподавания</w:t>
      </w:r>
      <w:r>
        <w:t xml:space="preserve"> предмета и методический анализ результатов ОГЭ по химии в Республике Башкортостан 2023 году;</w:t>
      </w:r>
    </w:p>
    <w:p w:rsidR="000C2070" w:rsidRDefault="00F12B33">
      <w:pPr>
        <w:pStyle w:val="22"/>
        <w:shd w:val="clear" w:color="auto" w:fill="auto"/>
        <w:spacing w:before="0" w:after="0" w:line="274" w:lineRule="exact"/>
        <w:ind w:firstLine="740"/>
      </w:pPr>
      <w:r>
        <w:t>-рекомендовать элективный курс/факультатив для учащихся, готовящихся к сдаче экзамена;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942"/>
        </w:tabs>
        <w:spacing w:before="0" w:after="0" w:line="274" w:lineRule="exact"/>
        <w:ind w:firstLine="740"/>
      </w:pPr>
      <w:r>
        <w:t>организовать адресную психолого-педагогическую поддержку для сдающих ОГЭ;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908"/>
        </w:tabs>
        <w:spacing w:before="0" w:after="360" w:line="274" w:lineRule="exact"/>
        <w:ind w:firstLine="740"/>
      </w:pPr>
      <w:r>
        <w:t>д</w:t>
      </w:r>
      <w:r>
        <w:t>ля удовлетворения образовательных потребностей в подготовке к ОГЭ предлагается использовать возможности части учебного плана, формируемой участниками образовательных отношений.</w:t>
      </w:r>
    </w:p>
    <w:p w:rsidR="000C2070" w:rsidRDefault="00F12B33">
      <w:pPr>
        <w:pStyle w:val="40"/>
        <w:shd w:val="clear" w:color="auto" w:fill="auto"/>
        <w:spacing w:before="0" w:after="0" w:line="274" w:lineRule="exact"/>
        <w:ind w:firstLine="0"/>
        <w:jc w:val="both"/>
      </w:pPr>
      <w:r>
        <w:rPr>
          <w:rStyle w:val="4115pt"/>
        </w:rPr>
        <w:t xml:space="preserve">о </w:t>
      </w:r>
      <w:r>
        <w:t>Муниципальным органам управления образованием.</w:t>
      </w:r>
    </w:p>
    <w:p w:rsidR="000C2070" w:rsidRDefault="00F12B33">
      <w:pPr>
        <w:pStyle w:val="22"/>
        <w:shd w:val="clear" w:color="auto" w:fill="auto"/>
        <w:spacing w:before="0" w:after="0" w:line="274" w:lineRule="exact"/>
        <w:ind w:firstLine="740"/>
      </w:pPr>
      <w:r>
        <w:t>-организовать на базе школ с н</w:t>
      </w:r>
      <w:r>
        <w:t>аиболее высокими результатами ОГЭ по химии в муниципалитете научно-практических семинаров, на которых учителя смогут поделится опытом дифференцированного обучения со своими коллегами.</w:t>
      </w:r>
    </w:p>
    <w:p w:rsidR="000C2070" w:rsidRDefault="00F12B33">
      <w:pPr>
        <w:pStyle w:val="40"/>
        <w:shd w:val="clear" w:color="auto" w:fill="auto"/>
        <w:spacing w:before="0" w:after="0" w:line="274" w:lineRule="exact"/>
        <w:ind w:firstLine="0"/>
        <w:jc w:val="left"/>
      </w:pPr>
      <w:r>
        <w:rPr>
          <w:rStyle w:val="4115pt"/>
        </w:rPr>
        <w:t xml:space="preserve">о </w:t>
      </w:r>
      <w:r>
        <w:t>Прочие рекомендации.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968"/>
        </w:tabs>
        <w:spacing w:before="0" w:after="0" w:line="274" w:lineRule="exact"/>
        <w:ind w:firstLine="740"/>
        <w:jc w:val="left"/>
      </w:pPr>
      <w:r>
        <w:t xml:space="preserve">организовать мероприятия обмена опытом: </w:t>
      </w:r>
      <w:r>
        <w:t>проведение и обсуждение открытых уроков, мастер-классов по актуальным темам преподавания учебного предмета химия;</w:t>
      </w:r>
    </w:p>
    <w:p w:rsidR="000C2070" w:rsidRDefault="00F12B33">
      <w:pPr>
        <w:pStyle w:val="22"/>
        <w:numPr>
          <w:ilvl w:val="0"/>
          <w:numId w:val="3"/>
        </w:numPr>
        <w:shd w:val="clear" w:color="auto" w:fill="auto"/>
        <w:tabs>
          <w:tab w:val="left" w:pos="968"/>
        </w:tabs>
        <w:spacing w:before="0" w:after="0" w:line="274" w:lineRule="exact"/>
        <w:ind w:firstLine="740"/>
        <w:jc w:val="left"/>
      </w:pPr>
      <w:r>
        <w:t>осуществлять планы, программы наставничества, помощи молодым специалистам, учителям, испытывающим затруднения в повышении качества образования</w:t>
      </w:r>
      <w:r>
        <w:t>.</w:t>
      </w:r>
    </w:p>
    <w:sectPr w:rsidR="000C2070">
      <w:footerReference w:type="default" r:id="rId9"/>
      <w:pgSz w:w="11900" w:h="16840"/>
      <w:pgMar w:top="1273" w:right="796" w:bottom="1093" w:left="1638" w:header="0" w:footer="3" w:gutter="0"/>
      <w:pgNumType w:start="14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33" w:rsidRDefault="00F12B33">
      <w:r>
        <w:separator/>
      </w:r>
    </w:p>
  </w:endnote>
  <w:endnote w:type="continuationSeparator" w:id="0">
    <w:p w:rsidR="00F12B33" w:rsidRDefault="00F1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070" w:rsidRDefault="00DC36A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6816090</wp:posOffset>
              </wp:positionH>
              <wp:positionV relativeFrom="page">
                <wp:posOffset>10123805</wp:posOffset>
              </wp:positionV>
              <wp:extent cx="210185" cy="16065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2070" w:rsidRDefault="00F12B3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C36A1" w:rsidRPr="00DC36A1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146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6.7pt;margin-top:797.15pt;width:16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5SapwIAAKY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" filled="f" stroked="f">
              <v:textbox style="mso-fit-shape-to-text:t" inset="0,0,0,0">
                <w:txbxContent>
                  <w:p w:rsidR="000C2070" w:rsidRDefault="00F12B3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C36A1" w:rsidRPr="00DC36A1">
                      <w:rPr>
                        <w:rStyle w:val="a6"/>
                        <w:b/>
                        <w:bCs/>
                        <w:noProof/>
                      </w:rPr>
                      <w:t>146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33" w:rsidRDefault="00F12B33"/>
  </w:footnote>
  <w:footnote w:type="continuationSeparator" w:id="0">
    <w:p w:rsidR="00F12B33" w:rsidRDefault="00F12B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3117B"/>
    <w:multiLevelType w:val="multilevel"/>
    <w:tmpl w:val="A33472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134399"/>
    <w:multiLevelType w:val="multilevel"/>
    <w:tmpl w:val="339AED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B117CC"/>
    <w:multiLevelType w:val="multilevel"/>
    <w:tmpl w:val="5D365C0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633867"/>
    <w:multiLevelType w:val="multilevel"/>
    <w:tmpl w:val="329E41B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70"/>
    <w:rsid w:val="000C2070"/>
    <w:rsid w:val="00DC36A1"/>
    <w:rsid w:val="00F1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C0A988-633D-47A6-BF17-42FBC5B3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14pt">
    <w:name w:val="Заголовок №1 + 1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0pt">
    <w:name w:val="Основной текст (7) + Не полужирный;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7">
    <w:name w:val="Основной текст (7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15pt">
    <w:name w:val="Основной текст (4) + 11;5 pt;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81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46" w:lineRule="exact"/>
      <w:ind w:firstLine="18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360" w:line="0" w:lineRule="atLeast"/>
      <w:ind w:hanging="360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600" w:line="27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144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1038</Words>
  <Characters>5917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dcterms:created xsi:type="dcterms:W3CDTF">2023-09-21T04:55:00Z</dcterms:created>
  <dcterms:modified xsi:type="dcterms:W3CDTF">2023-09-21T05:02:00Z</dcterms:modified>
</cp:coreProperties>
</file>