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B7" w:rsidRDefault="00D62A16">
      <w:pPr>
        <w:pStyle w:val="10"/>
        <w:keepNext/>
        <w:keepLines/>
        <w:shd w:val="clear" w:color="auto" w:fill="auto"/>
        <w:ind w:right="20"/>
      </w:pPr>
      <w:bookmarkStart w:id="0" w:name="bookmark0"/>
      <w:r>
        <w:t>Глава 2 Методический анализ результатов ЕГЭ</w:t>
      </w:r>
      <w:r>
        <w:rPr>
          <w:rStyle w:val="11"/>
          <w:b/>
          <w:bCs/>
          <w:vertAlign w:val="superscript"/>
        </w:rPr>
        <w:footnoteReference w:id="1"/>
      </w:r>
      <w:r>
        <w:rPr>
          <w:rStyle w:val="11"/>
          <w:b/>
          <w:bCs/>
          <w:vertAlign w:val="superscript"/>
        </w:rPr>
        <w:br/>
      </w:r>
      <w:r>
        <w:t>по русскому языку</w:t>
      </w:r>
      <w:bookmarkEnd w:id="0"/>
    </w:p>
    <w:p w:rsidR="007D3CB7" w:rsidRDefault="00D62A16">
      <w:pPr>
        <w:pStyle w:val="30"/>
        <w:shd w:val="clear" w:color="auto" w:fill="auto"/>
        <w:spacing w:after="371" w:line="220" w:lineRule="exact"/>
        <w:ind w:right="20"/>
      </w:pPr>
      <w:r>
        <w:t>(наименование учебного предмета)</w:t>
      </w:r>
    </w:p>
    <w:p w:rsidR="007D3CB7" w:rsidRDefault="00D62A16">
      <w:pPr>
        <w:pStyle w:val="40"/>
        <w:shd w:val="clear" w:color="auto" w:fill="auto"/>
        <w:ind w:firstLine="0"/>
      </w:pPr>
      <w:r>
        <w:t>Раздел 4. РЕКОМЕНДАЦИИ 15 ДЛЯ СИСТЕМЫ ОБРАЗОВАНИЯ</w:t>
      </w:r>
      <w:r>
        <w:br/>
        <w:t>СУБЪЕКТА РОССИЙСКОЙ ФЕДЕРАЦИИ</w:t>
      </w:r>
    </w:p>
    <w:p w:rsidR="007D3CB7" w:rsidRDefault="00D62A16">
      <w:pPr>
        <w:pStyle w:val="40"/>
        <w:numPr>
          <w:ilvl w:val="0"/>
          <w:numId w:val="1"/>
        </w:numPr>
        <w:shd w:val="clear" w:color="auto" w:fill="auto"/>
        <w:tabs>
          <w:tab w:val="left" w:pos="562"/>
        </w:tabs>
        <w:spacing w:after="116"/>
        <w:ind w:left="320" w:hanging="320"/>
        <w:jc w:val="left"/>
      </w:pPr>
      <w:r>
        <w:t>Рекомендации по совершенс</w:t>
      </w:r>
      <w:r>
        <w:t>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</w:p>
    <w:p w:rsidR="007D3CB7" w:rsidRDefault="00D62A16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500"/>
        </w:tabs>
        <w:spacing w:before="0"/>
        <w:ind w:left="1260"/>
      </w:pPr>
      <w:bookmarkStart w:id="1" w:name="bookmark1"/>
      <w:r>
        <w:rPr>
          <w:rStyle w:val="27"/>
        </w:rPr>
        <w:t>...</w:t>
      </w:r>
      <w:r>
        <w:t>по совершенствованию преподавания учебного предмета всем обучающимся</w:t>
      </w:r>
      <w:bookmarkEnd w:id="1"/>
    </w:p>
    <w:p w:rsidR="007D3CB7" w:rsidRDefault="00D62A16">
      <w:pPr>
        <w:pStyle w:val="50"/>
        <w:shd w:val="clear" w:color="auto" w:fill="auto"/>
      </w:pPr>
      <w:r>
        <w:rPr>
          <w:rStyle w:val="5115pt"/>
        </w:rPr>
        <w:t xml:space="preserve">о </w:t>
      </w:r>
      <w:r>
        <w:t>Учителям, методическим объединениям учителей.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  <w:jc w:val="both"/>
      </w:pPr>
      <w:r>
        <w:t>При организации образовательного процесса по подготовке к ГИА необходимо руководствоваться методическими материалами, которые находятся на официальных сайтах ФИПИ и Министерства просвещения, образования и науки.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914"/>
        </w:tabs>
        <w:spacing w:before="0" w:line="274" w:lineRule="exact"/>
        <w:ind w:firstLine="600"/>
        <w:jc w:val="both"/>
      </w:pPr>
      <w:r>
        <w:t>Совершенствовать развитие познавательных (о</w:t>
      </w:r>
      <w:r>
        <w:t xml:space="preserve">бщеучебных, логических) УУД, направленных на способность и готовность к самостоятельному поиску методов решения практических задач. Особое внимание следует обратить на изучение тех разделов русского языка, которые вызвали затруднение у учащихся, например, </w:t>
      </w:r>
      <w:r>
        <w:t>по итогам ЕГЭ большое внимание необходимо уделить разделам, которые считаются недостаточно освоенными или имеющих потенциал для повышения результатов на следующий год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  <w:jc w:val="both"/>
      </w:pPr>
      <w:r>
        <w:t>Усилить работу по формированию регулятивных УУД и УУД, направленных на постановку и решен</w:t>
      </w:r>
      <w:r>
        <w:t>ие проблемы. Обучать школьников самостоятельно системно повторять орфографию, пунктуацию при помощи укрупненных блоков правил, таблиц, схем, алгоритмов, опорных таблиц и сигналов.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914"/>
        </w:tabs>
        <w:spacing w:before="0" w:line="274" w:lineRule="exact"/>
        <w:ind w:firstLine="600"/>
        <w:jc w:val="both"/>
      </w:pPr>
      <w:r>
        <w:t>Усилить работу по формированию умения ориентироваться в различных источниках</w:t>
      </w:r>
      <w:r>
        <w:t xml:space="preserve"> информации, критически оценивать и интерпретировать информацию, получаемую из различных источников. Для чего планировать самостоятельную работу с текстами различных стилей и типов речи. В обязательном порядке с 5 класса по 11 класс включать в тематический</w:t>
      </w:r>
      <w:r>
        <w:t xml:space="preserve"> контроль задания с развернутым ответом, предполагающим определение проблемы текста, определение авторской позиции, приведение жизненного или литературного аргумента, формулировку определения понятия, рассматриваемого в тексте, выражение собственного отнош</w:t>
      </w:r>
      <w:r>
        <w:t>ения к поднятым в тексте проблемным вопросам.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274" w:lineRule="exact"/>
        <w:ind w:firstLine="600"/>
        <w:jc w:val="both"/>
      </w:pPr>
      <w:r>
        <w:t>Следует уделить особое внимание принципу целенаправленного развития всех видов речевой деятельности (коммуникативные УУД). Текст, с одной стороны, должен стать стимулом для обсуждения различных проблем, с друго</w:t>
      </w:r>
      <w:r>
        <w:t>й стороны, представлять необходимый фактический и языковой материал для самостоятельного письменного анализа предложенного текста (смысловая информация, структура и набор языковых средств). Активизировать работу по развитию устной монологической речи на вс</w:t>
      </w:r>
      <w:r>
        <w:t>ех этапах обучения в школе.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Работать над текстами сочинений, при этом следует совершенствовать методику работы над таким видом сочинения, как сочинение по прочитанному тексту. При подготовке к ЕГЭ проводить комплексный анализ текста: развивать у школьников</w:t>
      </w:r>
      <w:r>
        <w:t xml:space="preserve"> навыки различных видов анализа языковых единиц (лексический, морфологический, синтаксический), языковых явлений и фактов; целенаправленно развивать устную и письменную монологическую речь учащихся.</w:t>
      </w:r>
    </w:p>
    <w:p w:rsidR="007D3CB7" w:rsidRDefault="00D62A16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Проводить подготовку к ЕГЭ по русскому языку с учётом кор</w:t>
      </w:r>
      <w:r>
        <w:t>реляции заданий частей 1 и 2: следует сделать системным повторение разделов курса, то есть последовательно выстраивать подготовку не «по заданиям» или «частям» ЕГЭ, а по темам и разделам школьной программы по русскому языку.</w:t>
      </w:r>
    </w:p>
    <w:p w:rsidR="007D3CB7" w:rsidRDefault="00D62A16">
      <w:pPr>
        <w:pStyle w:val="50"/>
        <w:shd w:val="clear" w:color="auto" w:fill="auto"/>
        <w:jc w:val="left"/>
      </w:pPr>
      <w:r>
        <w:rPr>
          <w:rStyle w:val="5115pt"/>
        </w:rPr>
        <w:t xml:space="preserve">о </w:t>
      </w:r>
      <w:r>
        <w:t>Муниципальным органам управле</w:t>
      </w:r>
      <w:r>
        <w:t>ния образованием.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 xml:space="preserve">Проанализировать результаты ЕГЭ 2023 года, обратив особое внимание на результаты </w:t>
      </w:r>
      <w:r>
        <w:lastRenderedPageBreak/>
        <w:t xml:space="preserve">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</w:t>
      </w:r>
      <w:r>
        <w:t>балла границу, соответствующую высокому уровню подготовки; - обеспечить коррекцию рабочих программ и методических подходов к преподаванию предмета для повышения показателей качества подготовки выпускников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Организовать повышение квалификации учителей в соот</w:t>
      </w:r>
      <w:r>
        <w:t>ветствии с выявленными профессиональными дефицитами; - организовать внутришкольную систему повышения квалификации педагогов в формате тьюторства и наставничества (или в рамках сетевого взаимодействия).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Информировать родительскую общественность о результата</w:t>
      </w:r>
      <w:r>
        <w:t>х и проблемных аспектах сдачи ЕГЭ.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Проводить внутренний мониторинг уровня подготовки по предмету для обучающихся, планирующих сдачу ЕГЭ, начиная с 10 класса; - обеспечить индивидуальную работу с выпускниками, проявившими выдающиеся способности к русскому я</w:t>
      </w:r>
      <w:r>
        <w:t>зыку с использованием тьюторской поддержки, продолжить работу по подготовке учащихся 11 -х классов к участию в школьном и иных этапах всероссийской олимпиады школьников по предмету.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Углубить/расширить курс «Методики преподавания русского языка» на филологи</w:t>
      </w:r>
      <w:r>
        <w:t>ческих факультетах вузов за счет привлечения к занятиям учителей-практиков, имеющих богатый методический опыт.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Обращать внимание начинающих педагогов на необходимость пользоваться при подготовке участников ЕГЭ к экзамену Спецификацией контрольных измерител</w:t>
      </w:r>
      <w:r>
        <w:t>ьных материалов для проведения единого государственного экзамена по русскому языку в 2024 году, а также Обобщённым планом варианта КИМ ЕГЭ 2024 года. Знакомство с этими документами поможет педагогам и участникам экзамена снять целый ряд вопросов о структур</w:t>
      </w:r>
      <w:r>
        <w:t>е КИМи системе оценивания ЕГЭ по русскому языку.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Рекомендовать учителям русского языка выпускных классов активно участвовать в вебинарах и мастер-классах, организуемых руководителями и ведущими экспертами ПК по русскому языку на базе Института развития обр</w:t>
      </w:r>
      <w:r>
        <w:t>азования РБ.</w:t>
      </w:r>
    </w:p>
    <w:p w:rsidR="007D3CB7" w:rsidRDefault="00D62A16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74" w:lineRule="exact"/>
        <w:ind w:firstLine="600"/>
        <w:jc w:val="both"/>
      </w:pPr>
      <w:r>
        <w:t>Транслировать опыт лучших практик учителей ОО, показывающих устойчиво высокие результаты ЕГЭ.</w:t>
      </w:r>
    </w:p>
    <w:p w:rsidR="007D3CB7" w:rsidRDefault="00D62A16">
      <w:pPr>
        <w:pStyle w:val="50"/>
        <w:shd w:val="clear" w:color="auto" w:fill="auto"/>
        <w:jc w:val="left"/>
      </w:pPr>
      <w:r>
        <w:rPr>
          <w:rStyle w:val="5115pt"/>
        </w:rPr>
        <w:t xml:space="preserve">о </w:t>
      </w:r>
      <w:r>
        <w:t>Прочие рекомендации.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Использовать в работе квесты и квизы в формате онлайн, для подготовки к ГИА, предлагаемые Институтом развития образования, это</w:t>
      </w:r>
      <w:r>
        <w:t xml:space="preserve"> увлекательные игры, объявляемые в течение учебного года, имеют два уровня сложности - тесты ЕГЭ (БАЗА) и викторину для тех, кто преодолел базовый уровень, например: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- онлайн-курс «Подготовка к ЕГЭ по русскому языку для учащихся 10-11 классов Образовательн</w:t>
      </w:r>
      <w:r>
        <w:t xml:space="preserve">ый квест «Готовимся к ЕГЭ по русскому языку». Страница квеста: </w:t>
      </w:r>
      <w:hyperlink r:id="rId7" w:history="1">
        <w:r>
          <w:rPr>
            <w:rStyle w:val="a3"/>
            <w:lang w:val="en-US" w:eastAsia="en-US" w:bidi="en-US"/>
          </w:rPr>
          <w:t>https://irorb.ru/quest</w:t>
        </w:r>
      </w:hyperlink>
    </w:p>
    <w:p w:rsidR="007D3CB7" w:rsidRDefault="00D62A16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line="274" w:lineRule="exact"/>
        <w:ind w:firstLine="600"/>
        <w:jc w:val="both"/>
      </w:pPr>
      <w:r>
        <w:t>лингвистическая игра «Квиз «Его величество Русский язык» (через информационно</w:t>
      </w:r>
      <w:r>
        <w:softHyphen/>
        <w:t>телекоммуникационную сеть Интернет в асинхронном формат</w:t>
      </w:r>
      <w:r>
        <w:t>е и с синхронным участием педагогов)» Страница квиза</w:t>
      </w:r>
      <w:hyperlink r:id="rId8" w:history="1">
        <w:r>
          <w:rPr>
            <w:rStyle w:val="a3"/>
          </w:rPr>
          <w:t>https://irorb.ru/quest-ege-po-russkomu/</w:t>
        </w:r>
      </w:hyperlink>
    </w:p>
    <w:p w:rsidR="007D3CB7" w:rsidRPr="00A737BB" w:rsidRDefault="00D62A16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line="274" w:lineRule="exact"/>
        <w:ind w:firstLine="600"/>
        <w:jc w:val="both"/>
        <w:rPr>
          <w:lang w:val="en-US"/>
        </w:rPr>
      </w:pPr>
      <w:r>
        <w:t xml:space="preserve">лингвистический квест «Увлекательный ЕГЭ по русскому языку (маршрут от 40 баллов к заветной сотке)». </w:t>
      </w:r>
      <w:hyperlink r:id="rId9" w:history="1">
        <w:r>
          <w:rPr>
            <w:rStyle w:val="a3"/>
            <w:lang w:val="en-US" w:eastAsia="en-US" w:bidi="en-US"/>
          </w:rPr>
          <w:t>https://irorb.ru/2022/04/28/o-rezultatah-lingvisticheskogo-kvesta- uvlekatelnyj-ege-po-russkomu-yazyku-marshrut-</w:t>
        </w:r>
        <w:r>
          <w:rPr>
            <w:rStyle w:val="a3"/>
            <w:lang w:val="en-US" w:eastAsia="en-US" w:bidi="en-US"/>
          </w:rPr>
          <w:t>ot-40-ballov-k-zavetnoj-sotke/</w:t>
        </w:r>
      </w:hyperlink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Круглый «Стилистические мастерские как способ формирования речевой культуры обучающихся»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hyperlink r:id="rId10" w:history="1">
        <w:r>
          <w:rPr>
            <w:rStyle w:val="a3"/>
            <w:lang w:val="en-US" w:eastAsia="en-US" w:bidi="en-US"/>
          </w:rPr>
          <w:t>https</w:t>
        </w:r>
        <w:r w:rsidRPr="00A737B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irorb</w:t>
        </w:r>
        <w:r w:rsidRPr="00A737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737BB">
          <w:rPr>
            <w:rStyle w:val="a3"/>
            <w:lang w:eastAsia="en-US" w:bidi="en-US"/>
          </w:rPr>
          <w:t>/2022/09/19/</w:t>
        </w:r>
        <w:r>
          <w:rPr>
            <w:rStyle w:val="a3"/>
            <w:lang w:val="en-US" w:eastAsia="en-US" w:bidi="en-US"/>
          </w:rPr>
          <w:t>uchim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g</w:t>
        </w:r>
        <w:r>
          <w:rPr>
            <w:rStyle w:val="a3"/>
            <w:lang w:val="en-US" w:eastAsia="en-US" w:bidi="en-US"/>
          </w:rPr>
          <w:t>ramotno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govorit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master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klass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i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novye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tehnologii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ot</w:t>
        </w:r>
        <w:r w:rsidRPr="00A737BB">
          <w:rPr>
            <w:rStyle w:val="a3"/>
            <w:lang w:eastAsia="en-US" w:bidi="en-US"/>
          </w:rPr>
          <w:t>-</w:t>
        </w:r>
      </w:hyperlink>
    </w:p>
    <w:p w:rsidR="007D3CB7" w:rsidRPr="00A737BB" w:rsidRDefault="00D62A16">
      <w:pPr>
        <w:pStyle w:val="20"/>
        <w:shd w:val="clear" w:color="auto" w:fill="auto"/>
        <w:spacing w:before="0" w:line="274" w:lineRule="exact"/>
        <w:ind w:firstLine="0"/>
        <w:jc w:val="left"/>
        <w:rPr>
          <w:lang w:val="en-US"/>
        </w:rPr>
      </w:pPr>
      <w:r>
        <w:rPr>
          <w:lang w:val="en-US" w:eastAsia="en-US" w:bidi="en-US"/>
        </w:rPr>
        <w:t>spikerov-federalnogo-i-respublikanskogo-znacheniya/</w:t>
      </w:r>
    </w:p>
    <w:p w:rsidR="007D3CB7" w:rsidRDefault="00D62A16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142" w:line="274" w:lineRule="exact"/>
        <w:ind w:firstLine="600"/>
        <w:jc w:val="both"/>
      </w:pPr>
      <w:r>
        <w:t xml:space="preserve">лингвистический кросс «На старт! Внимание! ЕГЭ!» 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A737B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irorb</w:t>
        </w:r>
        <w:r w:rsidRPr="00A737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737BB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ling</w:t>
        </w:r>
        <w:r w:rsidRPr="00A737B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kross</w:t>
        </w:r>
        <w:r w:rsidRPr="00A737BB">
          <w:rPr>
            <w:rStyle w:val="a3"/>
            <w:lang w:eastAsia="en-US" w:bidi="en-US"/>
          </w:rPr>
          <w:t>/</w:t>
        </w:r>
      </w:hyperlink>
    </w:p>
    <w:p w:rsidR="007D3CB7" w:rsidRDefault="00D62A16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500"/>
        </w:tabs>
        <w:spacing w:before="0" w:line="322" w:lineRule="exact"/>
        <w:ind w:left="1260"/>
      </w:pPr>
      <w:bookmarkStart w:id="2" w:name="bookmark2"/>
      <w:r>
        <w:t xml:space="preserve">...по организации </w:t>
      </w:r>
      <w:r>
        <w:t>дифференцированного обучения школьников с разными уровнями предметной подготовки</w:t>
      </w:r>
      <w:bookmarkEnd w:id="2"/>
    </w:p>
    <w:p w:rsidR="007D3CB7" w:rsidRDefault="00D62A16">
      <w:pPr>
        <w:pStyle w:val="50"/>
        <w:shd w:val="clear" w:color="auto" w:fill="auto"/>
        <w:jc w:val="left"/>
      </w:pPr>
      <w:r>
        <w:rPr>
          <w:rStyle w:val="5115pt"/>
        </w:rPr>
        <w:t xml:space="preserve">о </w:t>
      </w:r>
      <w:r>
        <w:t>Учителям, методическим объединениям учителей.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В учебном процессе учитель должен решать проблему дифференцированного подхода к каждому ученику, поэтому надо хорошо представля</w:t>
      </w:r>
      <w:r>
        <w:t xml:space="preserve">ть уровень сформированности навыков обучающихся. Определить его помогут диагностические работы различного вида и дифференцированные задания. Такие работы и задания должны выдаваться детям систематически с постепенным усложнением, т.е. с учётом возможности </w:t>
      </w:r>
      <w:r>
        <w:t>перехода ученика из одной группы в другую. Из общего числа заданий следует вычленить те группы, которые выполняются учащимся легко, с затруднением, или те, с которыми ученик не справляется. Кроме того, учителям-словесникам нужно активнее использовать в раб</w:t>
      </w:r>
      <w:r>
        <w:t xml:space="preserve">оте современные способы проверки знаний, умений и навыков обучающихся, критериальный подход к оценке их творческих работ. В работе </w:t>
      </w:r>
      <w:r>
        <w:lastRenderedPageBreak/>
        <w:t>учителя-словесника должна быть продумана индивидуальная траектория обучения для каждого ученика, осуществлено формирующее оце</w:t>
      </w:r>
      <w:r>
        <w:t>нивание в процессе изучения предмета, что позволит в совокупности с личностно</w:t>
      </w:r>
      <w:r>
        <w:softHyphen/>
        <w:t>ориентированными методами обучения литературе и реализацией дифференцированного подхода добиться более высоких результатов. При работе со слабой группой учащихся рекомендуем:</w:t>
      </w:r>
    </w:p>
    <w:p w:rsidR="007D3CB7" w:rsidRDefault="00D62A16">
      <w:pPr>
        <w:pStyle w:val="20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4" w:lineRule="exact"/>
        <w:ind w:firstLine="600"/>
        <w:jc w:val="both"/>
      </w:pPr>
      <w:r>
        <w:t>Раз</w:t>
      </w:r>
      <w:r>
        <w:t>вивать активный словарный запас, используя в работе словари разной направленности: словарь синонимов, словарь поэтических терминов А. Квятковского, словарь литературоведческих терминов, словарь эпитетов К. Горбачевича, словарь черт характера С. Фридмана, с</w:t>
      </w:r>
      <w:r>
        <w:t>ловарь иностранных слов и т.п.</w:t>
      </w:r>
    </w:p>
    <w:p w:rsidR="007D3CB7" w:rsidRDefault="00D62A16">
      <w:pPr>
        <w:pStyle w:val="20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4" w:lineRule="exact"/>
        <w:ind w:firstLine="600"/>
        <w:jc w:val="both"/>
      </w:pPr>
      <w:r>
        <w:t>Практиковать «медленное» и комментированное чтение, уточнять значения понятий, давать историко-культурный комментарий реалиям, отраженным в произведении.</w:t>
      </w:r>
    </w:p>
    <w:p w:rsidR="007D3CB7" w:rsidRDefault="00D62A16">
      <w:pPr>
        <w:pStyle w:val="20"/>
        <w:numPr>
          <w:ilvl w:val="0"/>
          <w:numId w:val="6"/>
        </w:numPr>
        <w:shd w:val="clear" w:color="auto" w:fill="auto"/>
        <w:tabs>
          <w:tab w:val="left" w:pos="865"/>
        </w:tabs>
        <w:spacing w:before="0" w:line="274" w:lineRule="exact"/>
        <w:ind w:firstLine="600"/>
        <w:jc w:val="both"/>
      </w:pPr>
      <w:r>
        <w:t xml:space="preserve">Формировать навыки смыслового чтения при работе с эпосом, драмой и </w:t>
      </w:r>
      <w:r>
        <w:t>особенно с лирикой.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4.Обучать связному последовательному письменному ответу малого и среднего объема (7-10 предложений).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5. Разнообразить формы контроля на занятиях: тесты, проверочные работы, сочинения-миниатюры.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>При работе с сильной группой учащихся реко</w:t>
      </w:r>
      <w:r>
        <w:t>мендуем: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00"/>
        <w:jc w:val="both"/>
      </w:pPr>
      <w:r>
        <w:t xml:space="preserve">1.Формировать навык филологического анализа текста с использованием литературоведческих терминов «второго ряда» (сложных). 2.. Учить выявлять собственные композиционные, логические и речевые нарушения. 3. При работе с одаренными детьми необходимо </w:t>
      </w:r>
      <w:r>
        <w:t>обратить внимание, что в каждом современном учебнике в разделе «Вопросы и задания» условными обозначениями отмечены задания повышенной сложности, которые предназначены учащимся, желающим больше знать по данной теме. Это же относится и к рекомендательным сп</w:t>
      </w:r>
      <w:r>
        <w:t xml:space="preserve">искам литературы после изучения каждой темы, а также к перечню тем рефератов для учащихся. 4. За дополнительной информацией о работе с одаренными детьми рекомендуем обратиться на сайт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A737B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window</w:t>
        </w:r>
        <w:r w:rsidRPr="00A737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A737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737BB">
        <w:rPr>
          <w:lang w:eastAsia="en-US" w:bidi="en-US"/>
        </w:rPr>
        <w:t xml:space="preserve"> </w:t>
      </w:r>
      <w:r>
        <w:t>(единое окно дос</w:t>
      </w:r>
      <w:r>
        <w:t>тупа к образовательным ресурсам).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20"/>
        <w:jc w:val="left"/>
      </w:pPr>
      <w:r>
        <w:t>Для организации дифференцированного обучения школьников с разными уровнями предметной подготовки необходимо использовать индивидуальный подход к обучению каждого из обучающихся: учитывать его индивидуальные особенности и дифференцировать учебный материал с</w:t>
      </w:r>
      <w:r>
        <w:t xml:space="preserve"> опорой на программу и учебник. </w:t>
      </w:r>
      <w:r>
        <w:rPr>
          <w:rStyle w:val="2115pt"/>
        </w:rPr>
        <w:t xml:space="preserve">о </w:t>
      </w:r>
      <w:r>
        <w:rPr>
          <w:rStyle w:val="212pt"/>
        </w:rPr>
        <w:t>Администрациям образовательных организаций:</w:t>
      </w:r>
    </w:p>
    <w:p w:rsidR="007D3CB7" w:rsidRDefault="00D62A16">
      <w:pPr>
        <w:pStyle w:val="20"/>
        <w:numPr>
          <w:ilvl w:val="0"/>
          <w:numId w:val="7"/>
        </w:numPr>
        <w:shd w:val="clear" w:color="auto" w:fill="auto"/>
        <w:tabs>
          <w:tab w:val="left" w:pos="855"/>
        </w:tabs>
        <w:spacing w:before="0" w:line="274" w:lineRule="exact"/>
        <w:ind w:firstLine="620"/>
        <w:jc w:val="both"/>
      </w:pPr>
      <w:r>
        <w:t>Работа с текстом должна вестись на всех уроках, особое внимание обращаем на необходимость текстовой работы на уроках гуманитарного цикла. Подобная работа формирует способность уч</w:t>
      </w:r>
      <w:r>
        <w:t>еников свободно ориентироваться в текстах, находить и объяснять содержание и факты.</w:t>
      </w:r>
    </w:p>
    <w:p w:rsidR="007D3CB7" w:rsidRDefault="00D62A16">
      <w:pPr>
        <w:pStyle w:val="20"/>
        <w:numPr>
          <w:ilvl w:val="0"/>
          <w:numId w:val="7"/>
        </w:numPr>
        <w:shd w:val="clear" w:color="auto" w:fill="auto"/>
        <w:tabs>
          <w:tab w:val="left" w:pos="865"/>
        </w:tabs>
        <w:spacing w:before="0" w:line="274" w:lineRule="exact"/>
        <w:ind w:firstLine="620"/>
        <w:jc w:val="both"/>
      </w:pPr>
      <w:r>
        <w:t>Среди обычных уроков можно рекомендовать использовать уроки, построенные в нетрадиционной форме: урок-путешествие, урок-конференция, урок-суд, урок-сказка, урок-исследовани</w:t>
      </w:r>
      <w:r>
        <w:t>е, урок-презентация, урок-игра и т.д. Именно в рамках такой работы каждый ученик найдёт применение своим способностям и интересам.</w:t>
      </w:r>
    </w:p>
    <w:p w:rsidR="007D3CB7" w:rsidRDefault="00D62A16">
      <w:pPr>
        <w:pStyle w:val="50"/>
        <w:shd w:val="clear" w:color="auto" w:fill="auto"/>
      </w:pPr>
      <w:r>
        <w:rPr>
          <w:rStyle w:val="5115pt"/>
        </w:rPr>
        <w:t xml:space="preserve">о </w:t>
      </w:r>
      <w:r>
        <w:t>Муниципальным органам управления образованием.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20"/>
        <w:jc w:val="both"/>
      </w:pPr>
      <w:r>
        <w:t>1.Разработать комплекс методических мероприятий по повышению качества препод</w:t>
      </w:r>
      <w:r>
        <w:t>авания предмета, распространению успешных педагогических практик, в том числе с участием профессорско-педагогического состава Института развития образования Республики Башкортостан.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620"/>
        <w:jc w:val="left"/>
      </w:pPr>
      <w:r>
        <w:t>2.Организовать наставничество на базе школ муниципального района, продемон</w:t>
      </w:r>
      <w:r>
        <w:t xml:space="preserve">стрировавших высокие результаты ГИА, учителям-предметникам, чьи выпускники показали низкие результаты. </w:t>
      </w:r>
      <w:r>
        <w:rPr>
          <w:rStyle w:val="2115pt"/>
        </w:rPr>
        <w:t xml:space="preserve">о </w:t>
      </w:r>
      <w:r>
        <w:rPr>
          <w:rStyle w:val="212pt"/>
        </w:rPr>
        <w:t>Прочие рекомендации.</w:t>
      </w:r>
    </w:p>
    <w:p w:rsidR="007D3CB7" w:rsidRDefault="00D62A16">
      <w:pPr>
        <w:pStyle w:val="20"/>
        <w:shd w:val="clear" w:color="auto" w:fill="auto"/>
        <w:spacing w:before="0" w:after="142" w:line="274" w:lineRule="exact"/>
        <w:ind w:firstLine="620"/>
        <w:jc w:val="both"/>
      </w:pPr>
      <w:r>
        <w:t>При дифференцированной работе с каждой из групп школьников учителю нужно активно использовать современные дидактические и контроль</w:t>
      </w:r>
      <w:r>
        <w:t>ные материалы, ресурсы ФГБНУ «ФИПИ», МЭШ, РЭШ способы проверки знаний, умений и навыков обучающихся, критериальный подход к оценке их творческих работ. В работе учителя-словесника должна быть продумана индивидуальная траектория обучения для каждого ученика</w:t>
      </w:r>
      <w:r>
        <w:t xml:space="preserve">, осуществлено формирующее оценивание (т.е. оценивание достижений ученика относительно его самого, «оценивание для обучения», а не для контроля) в процессе изучения предмета, что позволит в совокупности с личностно-ориентированными методами обучения языку </w:t>
      </w:r>
      <w:r>
        <w:t>и реализацией уровневого подхода добиться более высоких результатов.</w:t>
      </w:r>
    </w:p>
    <w:p w:rsidR="007D3CB7" w:rsidRDefault="00D62A16">
      <w:pPr>
        <w:pStyle w:val="40"/>
        <w:numPr>
          <w:ilvl w:val="0"/>
          <w:numId w:val="1"/>
        </w:numPr>
        <w:shd w:val="clear" w:color="auto" w:fill="auto"/>
        <w:spacing w:after="0"/>
        <w:ind w:left="460"/>
        <w:jc w:val="left"/>
      </w:pPr>
      <w:r>
        <w:t xml:space="preserve"> Рекомендации по темам для обсуждения / обмена опытом на методических объединениях учителей-предметников</w:t>
      </w:r>
    </w:p>
    <w:p w:rsidR="007D3CB7" w:rsidRDefault="00D62A16">
      <w:pPr>
        <w:pStyle w:val="20"/>
        <w:shd w:val="clear" w:color="auto" w:fill="auto"/>
        <w:spacing w:before="0" w:after="142" w:line="274" w:lineRule="exact"/>
        <w:ind w:firstLine="620"/>
        <w:jc w:val="both"/>
      </w:pPr>
      <w:r>
        <w:t>Вынести на заседания методических объединений для обсуждения следующие темы: «Форм</w:t>
      </w:r>
      <w:r>
        <w:t xml:space="preserve">ирование коммуникативной компетенции на уроках русского языка», «Осуществление дифференцированного подхода в изучении русского языка при подготовке к ГИА», «Систематизация навыков самостоятельной </w:t>
      </w:r>
      <w:r>
        <w:lastRenderedPageBreak/>
        <w:t>деятельности обучающихся».</w:t>
      </w:r>
    </w:p>
    <w:p w:rsidR="007D3CB7" w:rsidRDefault="00D62A16">
      <w:pPr>
        <w:pStyle w:val="40"/>
        <w:numPr>
          <w:ilvl w:val="0"/>
          <w:numId w:val="1"/>
        </w:numPr>
        <w:shd w:val="clear" w:color="auto" w:fill="auto"/>
        <w:tabs>
          <w:tab w:val="left" w:pos="2656"/>
        </w:tabs>
        <w:spacing w:after="0"/>
        <w:ind w:firstLine="0"/>
        <w:jc w:val="both"/>
      </w:pPr>
      <w:r>
        <w:t xml:space="preserve"> Рекомендации</w:t>
      </w:r>
      <w:r>
        <w:tab/>
        <w:t xml:space="preserve">по возможным </w:t>
      </w:r>
      <w:r>
        <w:t>направлениям повышения</w:t>
      </w:r>
    </w:p>
    <w:p w:rsidR="007D3CB7" w:rsidRDefault="00D62A16">
      <w:pPr>
        <w:pStyle w:val="40"/>
        <w:shd w:val="clear" w:color="auto" w:fill="auto"/>
        <w:tabs>
          <w:tab w:val="left" w:pos="2656"/>
          <w:tab w:val="left" w:pos="4583"/>
          <w:tab w:val="left" w:pos="6369"/>
          <w:tab w:val="left" w:pos="9018"/>
        </w:tabs>
        <w:spacing w:after="0"/>
        <w:ind w:left="460" w:firstLine="0"/>
        <w:jc w:val="both"/>
      </w:pPr>
      <w:r>
        <w:t>квалификации</w:t>
      </w:r>
      <w:r>
        <w:tab/>
        <w:t>работников</w:t>
      </w:r>
      <w:r>
        <w:tab/>
        <w:t>образования</w:t>
      </w:r>
      <w:r>
        <w:tab/>
        <w:t>для включения</w:t>
      </w:r>
      <w:r>
        <w:tab/>
        <w:t>в</w:t>
      </w:r>
    </w:p>
    <w:p w:rsidR="007D3CB7" w:rsidRDefault="00D62A16">
      <w:pPr>
        <w:pStyle w:val="40"/>
        <w:shd w:val="clear" w:color="auto" w:fill="auto"/>
        <w:spacing w:after="0"/>
        <w:ind w:left="460" w:firstLine="0"/>
        <w:jc w:val="both"/>
      </w:pPr>
      <w:r>
        <w:t>региональную дорожную карту по развитию региональной системы образования</w:t>
      </w:r>
    </w:p>
    <w:p w:rsidR="007D3CB7" w:rsidRDefault="00D62A16">
      <w:pPr>
        <w:pStyle w:val="20"/>
        <w:shd w:val="clear" w:color="auto" w:fill="auto"/>
        <w:spacing w:before="0" w:line="274" w:lineRule="exact"/>
        <w:ind w:firstLine="780"/>
        <w:jc w:val="both"/>
      </w:pPr>
      <w:r>
        <w:t>При прохождении курсов повышения квалификации больше внимания уделять практическим аспектам в деятельности у</w:t>
      </w:r>
      <w:r>
        <w:t>чителя русского языка, а именно:</w:t>
      </w:r>
    </w:p>
    <w:p w:rsidR="007D3CB7" w:rsidRDefault="00D62A16">
      <w:pPr>
        <w:pStyle w:val="20"/>
        <w:numPr>
          <w:ilvl w:val="0"/>
          <w:numId w:val="5"/>
        </w:numPr>
        <w:shd w:val="clear" w:color="auto" w:fill="auto"/>
        <w:tabs>
          <w:tab w:val="left" w:pos="980"/>
        </w:tabs>
        <w:spacing w:before="0" w:line="274" w:lineRule="exact"/>
        <w:ind w:firstLine="780"/>
        <w:jc w:val="both"/>
      </w:pPr>
      <w:r>
        <w:t>планированию и подготовке занятий, направленных на взаимосвязанное развитие и совершенствование коммуникативной, языковой и лингвистической компетенций учащихся;</w:t>
      </w:r>
    </w:p>
    <w:p w:rsidR="007D3CB7" w:rsidRDefault="00D62A16">
      <w:pPr>
        <w:pStyle w:val="20"/>
        <w:numPr>
          <w:ilvl w:val="0"/>
          <w:numId w:val="5"/>
        </w:numPr>
        <w:shd w:val="clear" w:color="auto" w:fill="auto"/>
        <w:tabs>
          <w:tab w:val="left" w:pos="260"/>
        </w:tabs>
        <w:spacing w:before="0" w:line="274" w:lineRule="exact"/>
        <w:ind w:firstLine="780"/>
        <w:jc w:val="both"/>
      </w:pPr>
      <w:r>
        <w:t>последовательно реализовывать в процессе преподавания текстоц</w:t>
      </w:r>
      <w:r>
        <w:t>ентрический подход.</w:t>
      </w:r>
    </w:p>
    <w:p w:rsidR="007D3CB7" w:rsidRDefault="00D62A16">
      <w:pPr>
        <w:pStyle w:val="20"/>
        <w:shd w:val="clear" w:color="auto" w:fill="auto"/>
        <w:spacing w:before="0" w:line="274" w:lineRule="exact"/>
        <w:ind w:right="720" w:firstLine="740"/>
        <w:jc w:val="both"/>
      </w:pPr>
      <w:r>
        <w:t>В связи с этим следует включить во все программы курсов повышения квалификации учителей учебный модуль «</w:t>
      </w:r>
      <w:r>
        <w:rPr>
          <w:rStyle w:val="28"/>
        </w:rPr>
        <w:t>Реализация требований ФГОС: метапредметный подход при подготовке к ГИА».</w:t>
      </w:r>
    </w:p>
    <w:p w:rsidR="007D3CB7" w:rsidRDefault="00D62A16">
      <w:pPr>
        <w:pStyle w:val="20"/>
        <w:shd w:val="clear" w:color="auto" w:fill="auto"/>
        <w:spacing w:before="0" w:line="274" w:lineRule="exact"/>
        <w:ind w:right="720" w:firstLine="740"/>
        <w:jc w:val="both"/>
      </w:pPr>
      <w:r>
        <w:t xml:space="preserve">Проводить на курсах повышения квалификации тренировочные </w:t>
      </w:r>
      <w:r>
        <w:t>мероприятия для учителей по заданиям ЕГЭ с последующим анализом и разбором типичных ошибок из открытых источников («ФИНИ»), Предусмотреть на курсах для учителей, показавших низкие результаты ЕГЭ по предмету, работу по формированию оценочной компетенции учи</w:t>
      </w:r>
      <w:r>
        <w:t>теля, обсуждать тематику, связанную с выполнением заданий, вызывающих затруднения у обучающихся.</w:t>
      </w:r>
    </w:p>
    <w:p w:rsidR="007D3CB7" w:rsidRDefault="00D62A16">
      <w:pPr>
        <w:pStyle w:val="20"/>
        <w:shd w:val="clear" w:color="auto" w:fill="auto"/>
        <w:spacing w:before="0" w:after="262" w:line="274" w:lineRule="exact"/>
        <w:ind w:right="720" w:firstLine="740"/>
        <w:jc w:val="both"/>
      </w:pPr>
      <w:r>
        <w:t xml:space="preserve">Продолжить обмен опытом в формате сетевого взаимодействия учителей русского языка Республики Башкортостан по вопросам эффективной подготовки учащихся к ЕГЭ по </w:t>
      </w:r>
      <w:r>
        <w:t>русскому языку и литературе; посещение семинаров, тренингов, методических сессий и мероприятий Ассоциации учителей Республики Башкорто</w:t>
      </w:r>
      <w:bookmarkStart w:id="3" w:name="_GoBack"/>
      <w:bookmarkEnd w:id="3"/>
      <w:r>
        <w:t>стан,</w:t>
      </w:r>
    </w:p>
    <w:sectPr w:rsidR="007D3CB7">
      <w:footnotePr>
        <w:numRestart w:val="eachPage"/>
      </w:footnotePr>
      <w:pgSz w:w="11900" w:h="16840"/>
      <w:pgMar w:top="1054" w:right="427" w:bottom="1002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16" w:rsidRDefault="00D62A16">
      <w:r>
        <w:separator/>
      </w:r>
    </w:p>
  </w:endnote>
  <w:endnote w:type="continuationSeparator" w:id="0">
    <w:p w:rsidR="00D62A16" w:rsidRDefault="00D6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16" w:rsidRDefault="00D62A16">
      <w:r>
        <w:separator/>
      </w:r>
    </w:p>
  </w:footnote>
  <w:footnote w:type="continuationSeparator" w:id="0">
    <w:p w:rsidR="00D62A16" w:rsidRDefault="00D62A16">
      <w:r>
        <w:continuationSeparator/>
      </w:r>
    </w:p>
  </w:footnote>
  <w:footnote w:id="1">
    <w:p w:rsidR="007D3CB7" w:rsidRDefault="00D62A16">
      <w:pPr>
        <w:pStyle w:val="a5"/>
        <w:shd w:val="clear" w:color="auto" w:fill="auto"/>
        <w:tabs>
          <w:tab w:val="left" w:pos="144"/>
        </w:tabs>
        <w:ind w:right="24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 xml:space="preserve">При заполнении разделов </w:t>
      </w:r>
      <w:r>
        <w:t>Главы 2 рекомендуется использовать массив действительных результатов основного периода ЕГЭ (без учета аннулированных результатов)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8FD"/>
    <w:multiLevelType w:val="multilevel"/>
    <w:tmpl w:val="E296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D39C4"/>
    <w:multiLevelType w:val="multilevel"/>
    <w:tmpl w:val="C4661BC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1FC4"/>
    <w:multiLevelType w:val="multilevel"/>
    <w:tmpl w:val="BDB8B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5168F"/>
    <w:multiLevelType w:val="multilevel"/>
    <w:tmpl w:val="35C06C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D243A"/>
    <w:multiLevelType w:val="multilevel"/>
    <w:tmpl w:val="E47A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87908"/>
    <w:multiLevelType w:val="multilevel"/>
    <w:tmpl w:val="E31A2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6F39B9"/>
    <w:multiLevelType w:val="multilevel"/>
    <w:tmpl w:val="4BAA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7"/>
    <w:rsid w:val="007D3CB7"/>
    <w:rsid w:val="00A737BB"/>
    <w:rsid w:val="00D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8CE"/>
  <w15:docId w15:val="{3B304106-E3F5-4725-9E1B-8B46164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15pt">
    <w:name w:val="Основной текст (5) + 11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22" w:lineRule="exact"/>
      <w:ind w:hanging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line="326" w:lineRule="exact"/>
      <w:ind w:hanging="5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rb.ru/quest-ege-po-russkom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orb.ru/quest" TargetMode="External"/><Relationship Id="rId1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rb.ru/ling-kros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rorb.ru/2022/09/19/uchim-gramotno-govorit-master-klass-i-novye-tehnologii-o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rb.ru/2022/04/28/o-rezultatah-lingvisticheskogo-kvesta-uvlekatelnyj-ege-po-russkomu-yazyku-marshrut-ot-40-ballov-k-zavetnoj-sotk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2077</Words>
  <Characters>11844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2023-09-21T04:29:00Z</dcterms:modified>
</cp:coreProperties>
</file>