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03" w:rsidRDefault="007C3D9E">
      <w:pPr>
        <w:pStyle w:val="120"/>
        <w:keepNext/>
        <w:keepLines/>
        <w:shd w:val="clear" w:color="auto" w:fill="auto"/>
        <w:ind w:right="20" w:firstLine="0"/>
      </w:pPr>
      <w:bookmarkStart w:id="0" w:name="bookmark2"/>
      <w:r>
        <w:t>Методический анализ результатов ЕГЭ</w:t>
      </w:r>
      <w:r>
        <w:rPr>
          <w:rStyle w:val="121"/>
          <w:b/>
          <w:bCs/>
          <w:vertAlign w:val="superscript"/>
        </w:rPr>
        <w:footnoteReference w:id="1"/>
      </w:r>
      <w:r>
        <w:rPr>
          <w:rStyle w:val="121"/>
          <w:b/>
          <w:bCs/>
          <w:vertAlign w:val="superscript"/>
        </w:rPr>
        <w:br/>
      </w:r>
      <w:r>
        <w:t>по физике</w:t>
      </w:r>
      <w:bookmarkEnd w:id="0"/>
    </w:p>
    <w:p w:rsidR="00C42403" w:rsidRDefault="007C3D9E">
      <w:pPr>
        <w:pStyle w:val="30"/>
        <w:shd w:val="clear" w:color="auto" w:fill="auto"/>
        <w:spacing w:after="371" w:line="220" w:lineRule="exact"/>
        <w:ind w:right="20"/>
      </w:pPr>
      <w:r>
        <w:t>(наименование учебного предмета)</w:t>
      </w:r>
    </w:p>
    <w:p w:rsidR="00C42403" w:rsidRDefault="007C3D9E">
      <w:pPr>
        <w:pStyle w:val="120"/>
        <w:keepNext/>
        <w:keepLines/>
        <w:shd w:val="clear" w:color="auto" w:fill="auto"/>
        <w:spacing w:after="219" w:line="322" w:lineRule="exact"/>
        <w:ind w:firstLine="0"/>
      </w:pPr>
      <w:bookmarkStart w:id="1" w:name="bookmark6"/>
      <w:r>
        <w:t>Раздел 4. РЕКОМЕНДАЦИИ</w:t>
      </w:r>
      <w:r>
        <w:rPr>
          <w:vertAlign w:val="superscript"/>
        </w:rPr>
        <w:footnoteReference w:id="2"/>
      </w:r>
      <w:r>
        <w:t xml:space="preserve"> ДЛЯ СИСТЕМЫ ОБРАЗОВАНИЯ</w:t>
      </w:r>
      <w:r>
        <w:br/>
        <w:t>СУБЪЕКТА РОССИЙСКОЙ ФЕДЕРАЦИИ</w:t>
      </w:r>
      <w:bookmarkEnd w:id="1"/>
    </w:p>
    <w:p w:rsidR="00C42403" w:rsidRDefault="007C3D9E">
      <w:pPr>
        <w:pStyle w:val="40"/>
        <w:shd w:val="clear" w:color="auto" w:fill="auto"/>
        <w:ind w:firstLine="580"/>
      </w:pPr>
      <w:r>
        <w:t>Рекомендации</w:t>
      </w:r>
      <w:r>
        <w:rPr>
          <w:rStyle w:val="41"/>
          <w:i/>
          <w:iCs/>
          <w:vertAlign w:val="superscript"/>
        </w:rPr>
        <w:footnoteReference w:id="3"/>
      </w:r>
      <w:r>
        <w:rPr>
          <w:rStyle w:val="41"/>
          <w:i/>
          <w:iCs/>
        </w:rPr>
        <w:t xml:space="preserve"> </w:t>
      </w:r>
      <w:r>
        <w:t xml:space="preserve">для системы образования субъекта Российской Федерации (далее - рекомендации) составляются </w:t>
      </w:r>
      <w:r>
        <w:rPr>
          <w:rStyle w:val="42"/>
          <w:i/>
          <w:iCs/>
        </w:rPr>
        <w:t xml:space="preserve">на основе проведенного анализа выполнения заданий КИМ и выявленных типичных затруднений и ошибок </w:t>
      </w:r>
      <w:r>
        <w:t>(Раздел 3).</w:t>
      </w:r>
    </w:p>
    <w:p w:rsidR="00C42403" w:rsidRDefault="007C3D9E">
      <w:pPr>
        <w:pStyle w:val="40"/>
        <w:shd w:val="clear" w:color="auto" w:fill="auto"/>
        <w:spacing w:after="176"/>
        <w:ind w:firstLine="560"/>
      </w:pPr>
      <w:r>
        <w:t xml:space="preserve">Рекомендации должны </w:t>
      </w:r>
      <w:r>
        <w:rPr>
          <w:rStyle w:val="42"/>
          <w:i/>
          <w:iCs/>
        </w:rPr>
        <w:t>носить практический характер и давать</w:t>
      </w:r>
      <w:r>
        <w:rPr>
          <w:rStyle w:val="42"/>
          <w:i/>
          <w:iCs/>
        </w:rPr>
        <w:t xml:space="preserve"> возможность их использования </w:t>
      </w:r>
      <w:r>
        <w:t>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C42403" w:rsidRDefault="007C3D9E">
      <w:pPr>
        <w:pStyle w:val="40"/>
        <w:shd w:val="clear" w:color="auto" w:fill="auto"/>
        <w:spacing w:after="146" w:line="278" w:lineRule="exact"/>
        <w:ind w:firstLine="560"/>
      </w:pPr>
      <w:r>
        <w:t>Раздел должен содержать рекомендации по следующему минимальному пере</w:t>
      </w:r>
      <w:r>
        <w:t>чню направлений:</w:t>
      </w:r>
    </w:p>
    <w:p w:rsidR="00C42403" w:rsidRDefault="007C3D9E">
      <w:pPr>
        <w:pStyle w:val="120"/>
        <w:keepNext/>
        <w:keepLines/>
        <w:numPr>
          <w:ilvl w:val="0"/>
          <w:numId w:val="1"/>
        </w:numPr>
        <w:shd w:val="clear" w:color="auto" w:fill="auto"/>
        <w:spacing w:after="180" w:line="322" w:lineRule="exact"/>
        <w:ind w:left="320"/>
        <w:jc w:val="left"/>
      </w:pPr>
      <w:bookmarkStart w:id="2" w:name="bookmark7"/>
      <w:r>
        <w:t>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</w:t>
      </w:r>
      <w:bookmarkEnd w:id="2"/>
    </w:p>
    <w:p w:rsidR="00C42403" w:rsidRDefault="007C3D9E">
      <w:pPr>
        <w:pStyle w:val="50"/>
        <w:numPr>
          <w:ilvl w:val="0"/>
          <w:numId w:val="2"/>
        </w:numPr>
        <w:shd w:val="clear" w:color="auto" w:fill="auto"/>
        <w:tabs>
          <w:tab w:val="left" w:pos="2186"/>
        </w:tabs>
        <w:spacing w:before="0"/>
        <w:ind w:left="780"/>
      </w:pPr>
      <w:r>
        <w:rPr>
          <w:rStyle w:val="51"/>
        </w:rPr>
        <w:t>.. .</w:t>
      </w:r>
      <w:r>
        <w:t>по совершенствованию преподавания учебного предмета</w:t>
      </w:r>
    </w:p>
    <w:p w:rsidR="00C42403" w:rsidRDefault="007C3D9E">
      <w:pPr>
        <w:pStyle w:val="50"/>
        <w:shd w:val="clear" w:color="auto" w:fill="auto"/>
        <w:spacing w:before="0"/>
        <w:ind w:left="1260"/>
        <w:jc w:val="left"/>
      </w:pPr>
      <w:r>
        <w:t>всем обучающимся</w:t>
      </w:r>
    </w:p>
    <w:p w:rsidR="00C42403" w:rsidRDefault="007C3D9E">
      <w:pPr>
        <w:pStyle w:val="40"/>
        <w:shd w:val="clear" w:color="auto" w:fill="auto"/>
        <w:ind w:left="460" w:hanging="460"/>
        <w:jc w:val="left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before="0" w:line="274" w:lineRule="exact"/>
        <w:ind w:firstLine="460"/>
      </w:pPr>
      <w:r>
        <w:t>уделить внимание пониманию физического смысла и причинно-следственных связей между физическими величинами, границам интерпретаций этих зависимостей, условиям протекания различных процессов и явлений;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9"/>
        </w:tabs>
        <w:spacing w:before="0" w:line="274" w:lineRule="exact"/>
        <w:ind w:firstLine="460"/>
      </w:pPr>
      <w:r>
        <w:t xml:space="preserve">увеличить </w:t>
      </w:r>
      <w:r>
        <w:t>количество заданий на основе графических зависимостей, на определение по результатам эксперимента значений физических величин (косвенные измерения), на оценку соответствия полученных выводов имеющимся экспериментальным данным, на объяснение результатов опы</w:t>
      </w:r>
      <w:r>
        <w:t>тов и наблюдений на основе известных физических явлений, законов, теорий;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spacing w:before="0" w:line="274" w:lineRule="exact"/>
        <w:ind w:firstLine="460"/>
      </w:pPr>
      <w:r>
        <w:t>при записи ответа в задаче, требовать от обучающихся обращать внимание на реальность числового ответа с точки зрения физических законов и здравого смысла;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spacing w:before="0" w:line="274" w:lineRule="exact"/>
        <w:ind w:firstLine="460"/>
      </w:pPr>
      <w:r>
        <w:t>обратить внимание на примен</w:t>
      </w:r>
      <w:r>
        <w:t>ение алгоритмов решения ключевых задач в основной школе: второй закон Ньютона, влажность воздуха, закон Ома для участка цепи, ядерные реакции и т.п. на уроках организовывать самостоятельное решение достаточного количества однотипных задач по изученным алго</w:t>
      </w:r>
      <w:r>
        <w:t>ритмам;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460"/>
      </w:pPr>
      <w:r>
        <w:t>-предусмотреть повторение элементов содержания образования из курса основной школы в рамках обобщающего повторения в курсе средней школы;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9"/>
        </w:tabs>
        <w:spacing w:before="0" w:line="274" w:lineRule="exact"/>
        <w:ind w:firstLine="460"/>
      </w:pPr>
      <w:r>
        <w:t>формировать у обучающихся навыки самостоятельного подбора условий, выполнение которых позволит использовать пр</w:t>
      </w:r>
      <w:r>
        <w:t>едложенные законы и формулы при решении расчетных задач высокого уровня сложности;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before="0" w:line="274" w:lineRule="exact"/>
        <w:ind w:firstLine="460"/>
      </w:pPr>
      <w:r>
        <w:t>не ограничиваться решением задач вычислительного характера, рассматривать примеры решения задач только «в общем виде», увеличивая их количество в старших классах;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before="0" w:line="274" w:lineRule="exact"/>
        <w:ind w:firstLine="460"/>
      </w:pPr>
      <w:r>
        <w:lastRenderedPageBreak/>
        <w:t>больше уде</w:t>
      </w:r>
      <w:r>
        <w:t>лять времени работе со справочными материалами, обращая внимание на единицы измерения и множители в таблицах и на осях графиков;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460"/>
      </w:pPr>
      <w:r>
        <w:t>-при разработке оценочных материалов для текущего, тематического и пограничного контроля учитывать необходимость включения комп</w:t>
      </w:r>
      <w:r>
        <w:t>лексных заданий, предполагающих</w:t>
      </w:r>
    </w:p>
    <w:p w:rsidR="00C42403" w:rsidRDefault="007C3D9E">
      <w:pPr>
        <w:pStyle w:val="20"/>
        <w:shd w:val="clear" w:color="auto" w:fill="auto"/>
        <w:spacing w:before="0" w:after="211" w:line="274" w:lineRule="exact"/>
        <w:ind w:firstLine="460"/>
      </w:pPr>
      <w:r>
        <w:t>синтезирование знаний из нескольких разделов курса физики, а также заданий, требующих обоснования решения с опорой на изученный материал, по возможности используя материалы банка заданий ЕГЭ, опубликованные в открытом сегмен</w:t>
      </w:r>
      <w:r>
        <w:t xml:space="preserve">те ЕГЭ на сайте ФИПИ </w:t>
      </w:r>
      <w:r w:rsidRPr="00CD146B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CD146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CD146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fipi</w:t>
        </w:r>
        <w:r w:rsidRPr="00CD146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D146B">
        <w:rPr>
          <w:lang w:eastAsia="en-US" w:bidi="en-US"/>
        </w:rPr>
        <w:t xml:space="preserve">). </w:t>
      </w:r>
      <w:r>
        <w:t>На ЕГЭ текущего года только 29% выпускников смогли обосновать применяемые законы, определения и формулы (задание №30);</w:t>
      </w:r>
    </w:p>
    <w:p w:rsidR="00C42403" w:rsidRDefault="007C3D9E">
      <w:pPr>
        <w:pStyle w:val="60"/>
        <w:numPr>
          <w:ilvl w:val="0"/>
          <w:numId w:val="4"/>
        </w:numPr>
        <w:shd w:val="clear" w:color="auto" w:fill="auto"/>
        <w:tabs>
          <w:tab w:val="left" w:pos="334"/>
        </w:tabs>
        <w:spacing w:before="0"/>
        <w:ind w:left="460"/>
      </w:pPr>
      <w:r>
        <w:t xml:space="preserve">рекомендации должны содержать описание КОНКРЕТНЫХ методик / </w:t>
      </w:r>
      <w:r>
        <w:t>технологий / приемов обучения</w:t>
      </w:r>
      <w:r>
        <w:rPr>
          <w:rStyle w:val="61"/>
          <w:i/>
          <w:iCs/>
        </w:rPr>
        <w:t>, организации различных этапов образовательного процесса;</w:t>
      </w:r>
    </w:p>
    <w:p w:rsidR="00C42403" w:rsidRDefault="007C3D9E">
      <w:pPr>
        <w:pStyle w:val="70"/>
        <w:numPr>
          <w:ilvl w:val="0"/>
          <w:numId w:val="4"/>
        </w:numPr>
        <w:shd w:val="clear" w:color="auto" w:fill="auto"/>
        <w:tabs>
          <w:tab w:val="left" w:pos="334"/>
        </w:tabs>
        <w:ind w:left="460"/>
      </w:pPr>
      <w:r>
        <w:t xml:space="preserve">рекомендации должны быть направлены на ликвидацию / предотвращение </w:t>
      </w:r>
      <w:r>
        <w:rPr>
          <w:rStyle w:val="71"/>
          <w:i/>
          <w:iCs/>
        </w:rPr>
        <w:t xml:space="preserve">выявленных дефицитов </w:t>
      </w:r>
      <w:r>
        <w:t>в подготовке обучающихся;</w:t>
      </w:r>
    </w:p>
    <w:p w:rsidR="00C42403" w:rsidRDefault="007C3D9E">
      <w:pPr>
        <w:pStyle w:val="70"/>
        <w:numPr>
          <w:ilvl w:val="0"/>
          <w:numId w:val="4"/>
        </w:numPr>
        <w:shd w:val="clear" w:color="auto" w:fill="auto"/>
        <w:tabs>
          <w:tab w:val="left" w:pos="334"/>
        </w:tabs>
        <w:spacing w:line="230" w:lineRule="exact"/>
        <w:ind w:left="460"/>
      </w:pPr>
      <w:r>
        <w:t>рекомендации должны касаться как предметных, так и мета</w:t>
      </w:r>
      <w:r>
        <w:t>предметных аспектов подготовки обучающихся.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9"/>
        </w:tabs>
        <w:spacing w:before="0" w:line="274" w:lineRule="exact"/>
        <w:ind w:firstLine="460"/>
      </w:pPr>
      <w:r>
        <w:t>так как в требованиях ФГОС СОО по физике сделан серьезный акцент на освоение метапредметных умений, необходимо усиление методологической составляющей при обучении физике. Для овладения умениями самостоятельного п</w:t>
      </w:r>
      <w:r>
        <w:t>роведения измерений и опытов обязательно выполнение обучающимися всего спектра практических работ. Форма их проведения может быть различна: классические лабораторные работы при изучении темы; проведение серии лабораторных работ в конце изучения темы в виде</w:t>
      </w:r>
      <w:r>
        <w:t xml:space="preserve"> закрепления материала и физических практикумов, например, в профильных лагерях;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639"/>
        </w:tabs>
        <w:spacing w:before="0" w:line="274" w:lineRule="exact"/>
        <w:ind w:firstLine="460"/>
      </w:pPr>
      <w:r>
        <w:t>в рамках углубленного курса физики средней школы необходимо при проведении лабораторных работ обеспечить формирование всего спектра экспериментальных умений: выбор оборудовани</w:t>
      </w:r>
      <w:r>
        <w:t>я и измерительных приборов с учетом цели опыта; выбор измерительных приборов с учетом предполагаемых диапазонов измерения величин и достижения максимально возможной точности измерений; планирование хода исследований с учетом минимизации случайных погрешнос</w:t>
      </w:r>
      <w:r>
        <w:t>тей; проведение серии измерений с определением средних значений; запись прямых измерений с учетом абсолютной погрешности; построение графиков зависимости исследуемых величин с учетом абсолютных погрешностей измерений; расчет относительной и абсолютной погр</w:t>
      </w:r>
      <w:r>
        <w:t>ешностей косвенных измерений; интерпретация результатов проведенных измерений. Это и есть деятельностный подход в изучении физики;</w:t>
      </w:r>
    </w:p>
    <w:p w:rsidR="00C42403" w:rsidRDefault="007C3D9E">
      <w:pPr>
        <w:pStyle w:val="20"/>
        <w:shd w:val="clear" w:color="auto" w:fill="auto"/>
        <w:spacing w:before="0" w:after="240" w:line="274" w:lineRule="exact"/>
        <w:ind w:firstLine="460"/>
      </w:pPr>
      <w:r>
        <w:t>-продолжить формирование метапредметных результатов, согласно ФГОС по физике это возможно через технологию сотрудничества или</w:t>
      </w:r>
      <w:r>
        <w:t xml:space="preserve"> технология совместного обучение в малых группах из 3-5 человек. Технология сотрудничества повышает мотивацию обучающихся и учитывает возможности каждого ребенка для его развития. В ней заложены одинаковые шансы успеха, дающие возможность улучшать личные р</w:t>
      </w:r>
      <w:r>
        <w:t>екорды, что позволяет любому ученику оценивать себя на одном уровне с другими. Обучение в сотрудничестве создает условия для активной познавательной деятельности, способствует осознанному усвоению материала, формирует коммуникативные навыки.</w:t>
      </w:r>
    </w:p>
    <w:p w:rsidR="00C42403" w:rsidRDefault="007C3D9E">
      <w:pPr>
        <w:pStyle w:val="40"/>
        <w:shd w:val="clear" w:color="auto" w:fill="auto"/>
        <w:ind w:firstLine="0"/>
        <w:jc w:val="left"/>
      </w:pPr>
      <w:r>
        <w:rPr>
          <w:rStyle w:val="4115pt"/>
        </w:rPr>
        <w:t xml:space="preserve">о </w:t>
      </w:r>
      <w:r>
        <w:t>Муниципальны</w:t>
      </w:r>
      <w:r>
        <w:t>м органам управления образованием.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460"/>
      </w:pPr>
      <w:r>
        <w:t>-организовать на базе школ с наиболее высокими результатами ЕГЭ по физике в муниципалитете научно-практических семинаров, на которых учителя смогут поделится опытом обучения физике как на базовом, так и на углубленном уро</w:t>
      </w:r>
      <w:r>
        <w:t>внях со своими коллегами.</w:t>
      </w:r>
    </w:p>
    <w:p w:rsidR="00C42403" w:rsidRDefault="007C3D9E">
      <w:pPr>
        <w:pStyle w:val="20"/>
        <w:shd w:val="clear" w:color="auto" w:fill="auto"/>
        <w:spacing w:before="0" w:after="360" w:line="274" w:lineRule="exact"/>
        <w:ind w:firstLine="460"/>
      </w:pPr>
      <w:r>
        <w:t>-организовать сетевое взаимодействие с лучшими практиками преподавания физики в Республики Башкортостан, как на базовом, так и на углубленном уровнях.</w:t>
      </w:r>
    </w:p>
    <w:p w:rsidR="00C42403" w:rsidRDefault="007C3D9E">
      <w:pPr>
        <w:pStyle w:val="40"/>
        <w:shd w:val="clear" w:color="auto" w:fill="auto"/>
        <w:ind w:firstLine="0"/>
        <w:jc w:val="left"/>
      </w:pPr>
      <w:r>
        <w:rPr>
          <w:rStyle w:val="4115pt"/>
        </w:rPr>
        <w:t xml:space="preserve">о </w:t>
      </w:r>
      <w:r>
        <w:t>Прочие рекомендации.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460"/>
      </w:pPr>
      <w:r>
        <w:t xml:space="preserve">-расширить спектр фронтального эксперимента с </w:t>
      </w:r>
      <w:r>
        <w:t>предпочтением лабораторных работ исследовательского характера;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460"/>
      </w:pPr>
      <w:r>
        <w:t>-сформировать умения проводить измерения и опыты, интерпретировать их результаты и делать соответствующие выводы (возможно только в ходе эксперимента на реальном физическом оборудовании). При э</w:t>
      </w:r>
      <w:r>
        <w:t xml:space="preserve">том в процессе обучения важно проводить обсуждение полученных результатов </w:t>
      </w:r>
      <w:r>
        <w:lastRenderedPageBreak/>
        <w:t>на всех этапах проведения школьного натурного физического эксперимента;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460"/>
      </w:pPr>
      <w:r>
        <w:t>-научить грамотно выражать свои мысли. Устное прочтение задачи, перечисление опорных фактов, выделение ключевы</w:t>
      </w:r>
      <w:r>
        <w:t>х слов, выявление «главного» явления, формулирование гипотез, догадок, умозаключений с обоснованием - все это должно прозвучать в устной речи, прежде чем быть записанным. Учащиеся «не любят писать», поэтому записывать рекомендуется только то, что нужно и в</w:t>
      </w:r>
      <w:r>
        <w:t>ажно записать в данном конкретном случае: лаконично, точно и четко. Поэтому подготовка к государственной итоговой аттестации в качестве обязательного элемента должна включать в себя работу по формированию грамотной устной речи.</w:t>
      </w:r>
    </w:p>
    <w:p w:rsidR="00C42403" w:rsidRDefault="007C3D9E">
      <w:pPr>
        <w:pStyle w:val="50"/>
        <w:numPr>
          <w:ilvl w:val="0"/>
          <w:numId w:val="2"/>
        </w:numPr>
        <w:shd w:val="clear" w:color="auto" w:fill="auto"/>
        <w:tabs>
          <w:tab w:val="left" w:pos="2146"/>
        </w:tabs>
        <w:spacing w:before="0"/>
        <w:ind w:firstLine="740"/>
      </w:pPr>
      <w:r>
        <w:t>.. .по организации дифференц</w:t>
      </w:r>
      <w:r>
        <w:t>ированного обучения</w:t>
      </w:r>
    </w:p>
    <w:p w:rsidR="00C42403" w:rsidRDefault="007C3D9E">
      <w:pPr>
        <w:pStyle w:val="50"/>
        <w:shd w:val="clear" w:color="auto" w:fill="auto"/>
        <w:spacing w:before="0"/>
        <w:jc w:val="center"/>
      </w:pPr>
      <w:r>
        <w:t>школьников с разными уровнями предметной подготовки</w:t>
      </w:r>
    </w:p>
    <w:p w:rsidR="00C42403" w:rsidRDefault="007C3D9E">
      <w:pPr>
        <w:pStyle w:val="40"/>
        <w:shd w:val="clear" w:color="auto" w:fill="auto"/>
        <w:ind w:firstLine="0"/>
        <w:jc w:val="left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740"/>
      </w:pPr>
      <w:r>
        <w:t>необходима целенаправленная работа по освоению обучающимися методов решения качественных и расчетных задач, требующих самостоятельного п</w:t>
      </w:r>
      <w:r>
        <w:t>остроения модели решения. Задачи могут носить как тематическую направленность, так и включать вопросы на использование внутрипредметных связей;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740"/>
      </w:pPr>
      <w:r>
        <w:t>-необходимо систематически реализовывать на уроках решение комплексных качественных и расчетных задач, для котор</w:t>
      </w:r>
      <w:r>
        <w:t>ых необходимо представить развернутый ответ (письменный или устный), включающий описание физических законов и закономерностей, использованных для решения задания;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740"/>
        <w:jc w:val="left"/>
      </w:pPr>
      <w:r>
        <w:t>-при проверке решения задач большое внимание уделять обоснованности решения; -рекомендуется в</w:t>
      </w:r>
      <w:r>
        <w:t>ыбирать задачи, предполагающие альтернативные способы решения. В этом случае обучающиеся учатся использовать различные способы обоснования, что важно для профессиональной деятельности в различных областях науки и техники. Очень важно обучить учащихся соста</w:t>
      </w:r>
      <w:r>
        <w:t>влять самим задачи;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740"/>
      </w:pPr>
      <w:r>
        <w:t>Исходя из результатов ЕГЭ по физике, обучающихся можно условно разделить на группы: группа с низким уровнем усвоения (предполагаемые результаты экзамена - ниже минимального балла); группа со средним уровнем усвоения (предполагаемые резу</w:t>
      </w:r>
      <w:r>
        <w:t>льтаты ЕГЭ - от минимального до 60 тестовых баллов); группа с высокими результатами (предполагаемые результаты от 61 до 100 тестовых баллов). На основе этого можно проводить дифференциацию при выборе физических задач и методов/ приемов обучения.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740"/>
      </w:pPr>
      <w:r>
        <w:t>В работе с</w:t>
      </w:r>
      <w:r>
        <w:t>о школьниками с уровнем подготовки ниже среднего, возможно использование технологии уровневой дифференциации, в которой реализуется принцип коррекции знаний, что дает возможность обучающимся усваивать не только базовый минимум стандарта образования, но и п</w:t>
      </w:r>
      <w:r>
        <w:t>родвигаться на более высокий уровень. Известно, что индивидуальная работа школьников на уроках физики может осуществляться на всех этапах урочной деятельности. В работе с обучающимися с минимальным начальным уровнем подготовки необходима многоступенчатость</w:t>
      </w:r>
      <w:r>
        <w:t xml:space="preserve">, как в изучении нового материала, так и в повторении. При подаче материала целесообразно применять индуктивный метод: сначала сообщать основное, легко принимаемое к пониманию, затем добавлять более сложные, но необходимые знания. Уже на этом этапе ученик </w:t>
      </w:r>
      <w:r>
        <w:t>должен видеть четкие ориентиры в виде учебных заданий, которые нужно научиться выполнять. Осознание ключевых задач, понимание школьником, на какой ступени он находится в процессе обучения и как он может улучшить свои результаты, позволяет ему выстроить инд</w:t>
      </w:r>
      <w:r>
        <w:t>ивидуальную траекторию развития. Для первой группы предлагать задачи, для решения которой требуется 1-2 формулы одного раздела.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740"/>
      </w:pPr>
      <w:r>
        <w:t>Для второй многочисленной группы учащихся со средним уровнем подготовки важнейшим элементом является освоение теоретического мат</w:t>
      </w:r>
      <w:r>
        <w:t>ериала курса физики без пробелов и изъянов в понимании всех основных процессов и явлений. Эта группа учащихся нуждается в дополнительной работе с теоретическим материалом, выполнении большого количества различных заданий, предполагающих преобразование и ин</w:t>
      </w:r>
      <w:r>
        <w:t>терпретацию информации. Приоритетной технологией здесь может стать совместное обучение - технология сотрудничества. Для данной группы рекомендуется использовать задачи качественные и расчетные, относящиеся к повышенному уровню сложности (2-3 формулы одного</w:t>
      </w:r>
      <w:r>
        <w:t xml:space="preserve"> раздела).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740"/>
      </w:pPr>
      <w:r>
        <w:t>Приоритетом в выборе методов обучения для третьей группы обучающихся с высоким уровнем подготовки может стать технология «перевернутого» обучения. Данной группе необходимо подбирать качественные и расчетные задачи, в условиях которых для описани</w:t>
      </w:r>
      <w:r>
        <w:t xml:space="preserve">я и объяснения объектов одной </w:t>
      </w:r>
      <w:r>
        <w:lastRenderedPageBreak/>
        <w:t>природы (например, электродинамической, квантовой и т. д.) необходимо использовать законы другого раздела физики (чаще всего механики). При решении физических задач и их оценке рекомендуется использовать критерии оценивания вы</w:t>
      </w:r>
      <w:r>
        <w:t>полнения заданий ЕГЭ по физике - это обязательный минимум требований к полному верному решению. Критерии можно расширять, но нельзя сокращать. Рекомендуется использовать эти критерии при решении задач любого уровня сложности для формирования навыка оформле</w:t>
      </w:r>
      <w:r>
        <w:t xml:space="preserve">ния решения физических задач, запоминания буквенных обозначений физических величин и исходной записи формул, закономерностей. </w:t>
      </w:r>
      <w:r>
        <w:rPr>
          <w:rStyle w:val="2115pt"/>
        </w:rPr>
        <w:t xml:space="preserve">о </w:t>
      </w:r>
      <w:r>
        <w:rPr>
          <w:rStyle w:val="212pt"/>
        </w:rPr>
        <w:t>Администрациям образовательных организаций: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274" w:lineRule="exact"/>
        <w:ind w:firstLine="600"/>
      </w:pPr>
      <w:r>
        <w:t xml:space="preserve">в целях повышения качества подготовки к ЕГЭ по физике изучить методические </w:t>
      </w:r>
      <w:r>
        <w:t>результаты по совершенствованию организации и методики преподавания предмета и методический анализ результатов ЕГЭ по физике в Республике Башкортостан 2023 году;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600"/>
      </w:pPr>
      <w:r>
        <w:t>-рекомендовать элективный курс/факультатив для учащихся, готовящихся к сдаче экзамена;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912"/>
        </w:tabs>
        <w:spacing w:before="0" w:line="274" w:lineRule="exact"/>
        <w:ind w:firstLine="600"/>
      </w:pPr>
      <w:r>
        <w:t>создать</w:t>
      </w:r>
      <w:r>
        <w:t xml:space="preserve"> возможность для проведения учителями-словесниками системы консультаций для участников ЕГЭ, а именно посвятить время разделу «Читательская грамотность»;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74" w:lineRule="exact"/>
        <w:ind w:firstLine="600"/>
      </w:pPr>
      <w:r>
        <w:t>организовать адресную психолого-педагогическую поддержку для сдающих ЕГЭ;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769"/>
        </w:tabs>
        <w:spacing w:before="0" w:after="360" w:line="274" w:lineRule="exact"/>
        <w:ind w:firstLine="600"/>
      </w:pPr>
      <w:r>
        <w:t xml:space="preserve">для удовлетворения </w:t>
      </w:r>
      <w:r>
        <w:t>образовательных потребностей в подготовке к ЕГЭ предлагается использовать возможности части учебного плана, формируемой участниками образовательных отношений.</w:t>
      </w:r>
    </w:p>
    <w:p w:rsidR="00C42403" w:rsidRDefault="007C3D9E">
      <w:pPr>
        <w:pStyle w:val="40"/>
        <w:shd w:val="clear" w:color="auto" w:fill="auto"/>
        <w:ind w:left="460" w:hanging="460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600"/>
      </w:pPr>
      <w:r>
        <w:t>-организовать на базе школ с наиболее высокими р</w:t>
      </w:r>
      <w:r>
        <w:t>езультатами ЕГЭ по физике в муниципалитете научно-практических семинаров, на которых учителя смогут поделится опытом дифференцированного обучения со своими коллегами.</w:t>
      </w:r>
    </w:p>
    <w:p w:rsidR="00C42403" w:rsidRDefault="007C3D9E">
      <w:pPr>
        <w:pStyle w:val="20"/>
        <w:shd w:val="clear" w:color="auto" w:fill="auto"/>
        <w:spacing w:before="0" w:after="360" w:line="274" w:lineRule="exact"/>
        <w:ind w:firstLine="600"/>
      </w:pPr>
      <w:r>
        <w:t>-организовать сетевое взаимодействие с лучшими практиками преподавания физики в Республик</w:t>
      </w:r>
      <w:r>
        <w:t>и Башкортостан, например, с МБОУ «Лицей №153» г.Уфы, у которого при 90 сдающих средний балл 85, а высокобальников (от 81 до 100) 74%.</w:t>
      </w:r>
    </w:p>
    <w:p w:rsidR="00C42403" w:rsidRDefault="007C3D9E">
      <w:pPr>
        <w:pStyle w:val="40"/>
        <w:shd w:val="clear" w:color="auto" w:fill="auto"/>
        <w:ind w:left="460" w:hanging="460"/>
      </w:pPr>
      <w:r>
        <w:rPr>
          <w:rStyle w:val="4115pt"/>
        </w:rPr>
        <w:t xml:space="preserve">о </w:t>
      </w:r>
      <w:r>
        <w:t>Прочие рекомендации.</w:t>
      </w:r>
    </w:p>
    <w:p w:rsidR="00C42403" w:rsidRDefault="007C3D9E">
      <w:pPr>
        <w:pStyle w:val="20"/>
        <w:shd w:val="clear" w:color="auto" w:fill="auto"/>
        <w:spacing w:before="0" w:line="274" w:lineRule="exact"/>
        <w:ind w:firstLine="600"/>
      </w:pPr>
      <w:r>
        <w:rPr>
          <w:rStyle w:val="25pt0"/>
        </w:rPr>
        <w:t>_-</w:t>
      </w:r>
      <w:r>
        <w:t xml:space="preserve"> организовать мероприятия обмена опытом: проведение и обсуждение открытых уроков, мастер-классов </w:t>
      </w:r>
      <w:r>
        <w:t>по актуальным темам преподавания учебного предмета физика;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4" w:lineRule="exact"/>
        <w:ind w:firstLine="600"/>
      </w:pPr>
      <w:r>
        <w:t>проводить в общеобразовательных организациях, профильные смены, работающие по модели центра «Сириус»;</w:t>
      </w:r>
    </w:p>
    <w:p w:rsidR="00C42403" w:rsidRDefault="007C3D9E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142" w:line="274" w:lineRule="exact"/>
        <w:ind w:firstLine="600"/>
      </w:pPr>
      <w:r>
        <w:t xml:space="preserve">осуществлять планы, программы наставничества, помощи молодым специалистам, учителям, </w:t>
      </w:r>
      <w:r>
        <w:t>испытывающим затруднения в повышении качества образования.</w:t>
      </w:r>
    </w:p>
    <w:p w:rsidR="00C42403" w:rsidRDefault="007C3D9E">
      <w:pPr>
        <w:pStyle w:val="80"/>
        <w:numPr>
          <w:ilvl w:val="0"/>
          <w:numId w:val="1"/>
        </w:numPr>
        <w:shd w:val="clear" w:color="auto" w:fill="auto"/>
        <w:spacing w:before="0"/>
        <w:ind w:left="460"/>
      </w:pPr>
      <w:r>
        <w:t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C42403" w:rsidRDefault="007C3D9E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274" w:lineRule="exact"/>
        <w:ind w:firstLine="600"/>
      </w:pPr>
      <w:r>
        <w:t>Статистико-аналитически</w:t>
      </w:r>
      <w:r>
        <w:t>й отчёт ГИА 2023 года, размещенный на сайте ГАУ ДНО ИРО РБ</w:t>
      </w:r>
    </w:p>
    <w:p w:rsidR="00C42403" w:rsidRDefault="007C3D9E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before="0" w:line="274" w:lineRule="exact"/>
        <w:ind w:firstLine="600"/>
      </w:pPr>
      <w:r>
        <w:t>Эффекты от проводимых на уровне субъекта и муниципалитета мероприятий по совершенствованию преподавания предмета физика в школе.</w:t>
      </w:r>
    </w:p>
    <w:p w:rsidR="00C42403" w:rsidRDefault="007C3D9E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274" w:lineRule="exact"/>
        <w:ind w:firstLine="600"/>
      </w:pPr>
      <w:r>
        <w:t xml:space="preserve">Результаты оценки качества образования по данным независимой оценки </w:t>
      </w:r>
      <w:r>
        <w:t>качества образования: ГИА-2023. Определение проблемных полей и дефицитов учителей и обучающихся, построение «дорожной карты» их устранения.</w:t>
      </w:r>
    </w:p>
    <w:p w:rsidR="00C42403" w:rsidRDefault="007C3D9E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before="0" w:line="274" w:lineRule="exact"/>
        <w:ind w:firstLine="600"/>
      </w:pPr>
      <w:r>
        <w:t>Основные направления развития физического образования как части естественно</w:t>
      </w:r>
      <w:r>
        <w:softHyphen/>
        <w:t>научного образования в Российской Федера</w:t>
      </w:r>
      <w:r>
        <w:t>ции. Нути расширения видов деятельности при построении современного урока физики.</w:t>
      </w:r>
    </w:p>
    <w:p w:rsidR="00C42403" w:rsidRDefault="007C3D9E">
      <w:pPr>
        <w:pStyle w:val="20"/>
        <w:numPr>
          <w:ilvl w:val="0"/>
          <w:numId w:val="5"/>
        </w:numPr>
        <w:shd w:val="clear" w:color="auto" w:fill="auto"/>
        <w:tabs>
          <w:tab w:val="left" w:pos="863"/>
        </w:tabs>
        <w:spacing w:before="0" w:line="274" w:lineRule="exact"/>
        <w:ind w:right="300" w:firstLine="600"/>
      </w:pPr>
      <w:r>
        <w:t xml:space="preserve">Поиск путей совершенствования преподавания физики и повышения качества образования в образовательных организациях. Совершенствование системы адресной помощи обучающимся в </w:t>
      </w:r>
      <w:r>
        <w:t>урочной и внеурочной деятельности.</w:t>
      </w:r>
    </w:p>
    <w:p w:rsidR="00C42403" w:rsidRDefault="007C3D9E">
      <w:pPr>
        <w:pStyle w:val="20"/>
        <w:numPr>
          <w:ilvl w:val="0"/>
          <w:numId w:val="5"/>
        </w:numPr>
        <w:shd w:val="clear" w:color="auto" w:fill="auto"/>
        <w:tabs>
          <w:tab w:val="left" w:pos="863"/>
        </w:tabs>
        <w:spacing w:before="0" w:line="274" w:lineRule="exact"/>
        <w:ind w:right="300" w:firstLine="600"/>
      </w:pPr>
      <w:r>
        <w:t>Методика решения компетентностно-ориентированных задач, направленных на формирование естественно-научной грамотности.</w:t>
      </w:r>
    </w:p>
    <w:p w:rsidR="00C42403" w:rsidRDefault="007C3D9E">
      <w:pPr>
        <w:pStyle w:val="20"/>
        <w:numPr>
          <w:ilvl w:val="0"/>
          <w:numId w:val="5"/>
        </w:numPr>
        <w:shd w:val="clear" w:color="auto" w:fill="auto"/>
        <w:tabs>
          <w:tab w:val="left" w:pos="858"/>
        </w:tabs>
        <w:spacing w:before="0" w:after="502" w:line="274" w:lineRule="exact"/>
        <w:ind w:right="300" w:firstLine="600"/>
      </w:pPr>
      <w:r>
        <w:t xml:space="preserve">Организация исследовательской и проектной деятельности обучающихся в урочной и </w:t>
      </w:r>
      <w:r>
        <w:lastRenderedPageBreak/>
        <w:t>внеурочной деятельности.</w:t>
      </w:r>
    </w:p>
    <w:p w:rsidR="00C42403" w:rsidRDefault="007C3D9E">
      <w:pPr>
        <w:pStyle w:val="80"/>
        <w:numPr>
          <w:ilvl w:val="0"/>
          <w:numId w:val="1"/>
        </w:numPr>
        <w:shd w:val="clear" w:color="auto" w:fill="auto"/>
        <w:spacing w:before="0"/>
        <w:ind w:left="460" w:right="300"/>
      </w:pPr>
      <w:r>
        <w:t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C42403" w:rsidRDefault="007C3D9E">
      <w:pPr>
        <w:pStyle w:val="20"/>
        <w:numPr>
          <w:ilvl w:val="0"/>
          <w:numId w:val="6"/>
        </w:numPr>
        <w:shd w:val="clear" w:color="auto" w:fill="auto"/>
        <w:tabs>
          <w:tab w:val="left" w:pos="766"/>
        </w:tabs>
        <w:spacing w:before="0" w:line="274" w:lineRule="exact"/>
        <w:ind w:right="300"/>
      </w:pPr>
      <w:r>
        <w:t xml:space="preserve">Разработка дополнительных программ повышения квалификации учителей по актуальным </w:t>
      </w:r>
      <w:r>
        <w:t>вопросам ГИА по физике.</w:t>
      </w:r>
    </w:p>
    <w:p w:rsidR="00C42403" w:rsidRDefault="007C3D9E">
      <w:pPr>
        <w:pStyle w:val="20"/>
        <w:numPr>
          <w:ilvl w:val="0"/>
          <w:numId w:val="6"/>
        </w:numPr>
        <w:shd w:val="clear" w:color="auto" w:fill="auto"/>
        <w:tabs>
          <w:tab w:val="left" w:pos="766"/>
        </w:tabs>
        <w:spacing w:before="0" w:line="274" w:lineRule="exact"/>
        <w:ind w:right="300"/>
      </w:pPr>
      <w:r>
        <w:t>Включение модуля/модулей по методике подготовки к ЕГЭ по физике в программы курсов повышения квалификации.</w:t>
      </w:r>
    </w:p>
    <w:p w:rsidR="00C42403" w:rsidRDefault="007C3D9E">
      <w:pPr>
        <w:pStyle w:val="20"/>
        <w:numPr>
          <w:ilvl w:val="0"/>
          <w:numId w:val="6"/>
        </w:numPr>
        <w:shd w:val="clear" w:color="auto" w:fill="auto"/>
        <w:tabs>
          <w:tab w:val="left" w:pos="766"/>
        </w:tabs>
        <w:spacing w:before="0" w:after="262" w:line="274" w:lineRule="exact"/>
        <w:ind w:right="300"/>
      </w:pPr>
      <w:r>
        <w:t>Проведение онлайн-вебинаров по актуальным вопросам подготовки к ГИА по физике с участием председателя предметной комиссии, эк</w:t>
      </w:r>
      <w:r>
        <w:t>спертов, ведущих учителей республики.</w:t>
      </w:r>
      <w:bookmarkStart w:id="3" w:name="_GoBack"/>
      <w:bookmarkEnd w:id="3"/>
    </w:p>
    <w:sectPr w:rsidR="00C42403">
      <w:footnotePr>
        <w:numStart w:val="36"/>
      </w:footnotePr>
      <w:pgSz w:w="11900" w:h="16840"/>
      <w:pgMar w:top="1047" w:right="676" w:bottom="989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>
      <w:r>
        <w:separator/>
      </w:r>
    </w:p>
  </w:endnote>
  <w:endnote w:type="continuationSeparator" w:id="0">
    <w:p w:rsidR="007C3D9E" w:rsidRDefault="007C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>
      <w:r>
        <w:separator/>
      </w:r>
    </w:p>
  </w:footnote>
  <w:footnote w:type="continuationSeparator" w:id="0">
    <w:p w:rsidR="007C3D9E" w:rsidRDefault="007C3D9E">
      <w:r>
        <w:continuationSeparator/>
      </w:r>
    </w:p>
  </w:footnote>
  <w:footnote w:id="1">
    <w:p w:rsidR="00C42403" w:rsidRDefault="007C3D9E">
      <w:pPr>
        <w:pStyle w:val="a5"/>
        <w:shd w:val="clear" w:color="auto" w:fill="auto"/>
        <w:tabs>
          <w:tab w:val="left" w:pos="230"/>
        </w:tabs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При заполнении разделов Главы 2 рекомендуется использовать массив действительных результатов основного периода ЕГЭ (без учета аннулированных результатов)</w:t>
      </w:r>
    </w:p>
  </w:footnote>
  <w:footnote w:id="2">
    <w:p w:rsidR="00C42403" w:rsidRDefault="007C3D9E">
      <w:pPr>
        <w:pStyle w:val="a5"/>
        <w:shd w:val="clear" w:color="auto" w:fill="auto"/>
        <w:tabs>
          <w:tab w:val="left" w:pos="230"/>
        </w:tabs>
        <w:spacing w:line="274" w:lineRule="exact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Составление рекомендаций проводится на основе проведенного анализа результатов ЕГЭ и анализа выполнения заданий</w:t>
      </w:r>
    </w:p>
  </w:footnote>
  <w:footnote w:id="3">
    <w:p w:rsidR="00C42403" w:rsidRDefault="007C3D9E">
      <w:pPr>
        <w:pStyle w:val="a5"/>
        <w:shd w:val="clear" w:color="auto" w:fill="auto"/>
        <w:tabs>
          <w:tab w:val="left" w:pos="216"/>
        </w:tabs>
        <w:spacing w:line="274" w:lineRule="exact"/>
        <w:ind w:right="820"/>
        <w:jc w:val="left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Рекомендации, приве</w:t>
      </w:r>
      <w:r>
        <w:t>денные в этом разделе должны соответствовать следующим основным требованиям: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2DB"/>
    <w:multiLevelType w:val="multilevel"/>
    <w:tmpl w:val="92149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A3B74"/>
    <w:multiLevelType w:val="multilevel"/>
    <w:tmpl w:val="2CDAF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13D6A"/>
    <w:multiLevelType w:val="multilevel"/>
    <w:tmpl w:val="AED015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14950"/>
    <w:multiLevelType w:val="multilevel"/>
    <w:tmpl w:val="81841F6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321CE"/>
    <w:multiLevelType w:val="multilevel"/>
    <w:tmpl w:val="4D9AA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FE18DE"/>
    <w:multiLevelType w:val="multilevel"/>
    <w:tmpl w:val="54906BAA"/>
    <w:lvl w:ilvl="0">
      <w:start w:val="1"/>
      <w:numFmt w:val="decimal"/>
      <w:lvlText w:val="1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numStart w:val="36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3"/>
    <w:rsid w:val="007C3D9E"/>
    <w:rsid w:val="00C42403"/>
    <w:rsid w:val="00C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D458"/>
  <w15:docId w15:val="{6FE6B1B6-4329-4205-841D-8C4A8877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0">
    <w:name w:val="Основной текст (2) + 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4pt">
    <w:name w:val="Основной текст (6) + 4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322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590" w:lineRule="exact"/>
      <w:ind w:hanging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35" w:lineRule="exact"/>
      <w:ind w:hanging="46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ind w:hanging="4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322" w:lineRule="exact"/>
      <w:ind w:hanging="4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2202</Words>
  <Characters>12555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2023-09-21T04:29:00Z</dcterms:modified>
</cp:coreProperties>
</file>