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8D" w:rsidRPr="006D668D" w:rsidRDefault="006D668D" w:rsidP="006D668D">
      <w:pPr>
        <w:spacing w:after="0" w:line="324" w:lineRule="atLeast"/>
        <w:outlineLvl w:val="0"/>
        <w:rPr>
          <w:rFonts w:ascii="Arial" w:eastAsia="Times New Roman" w:hAnsi="Arial" w:cs="Arial"/>
          <w:b/>
          <w:bCs/>
          <w:color w:val="131313"/>
          <w:kern w:val="36"/>
          <w:sz w:val="66"/>
          <w:szCs w:val="66"/>
          <w:lang w:eastAsia="ru-RU"/>
        </w:rPr>
      </w:pPr>
      <w:r w:rsidRPr="006D668D">
        <w:rPr>
          <w:rFonts w:ascii="Arial" w:eastAsia="Times New Roman" w:hAnsi="Arial" w:cs="Arial"/>
          <w:b/>
          <w:bCs/>
          <w:color w:val="131313"/>
          <w:kern w:val="36"/>
          <w:sz w:val="66"/>
          <w:szCs w:val="66"/>
          <w:lang w:eastAsia="ru-RU"/>
        </w:rPr>
        <w:t>Цель и задачи</w:t>
      </w:r>
    </w:p>
    <w:p w:rsidR="006D668D" w:rsidRPr="006D668D" w:rsidRDefault="003F6B25" w:rsidP="006D668D">
      <w:pPr>
        <w:shd w:val="clear" w:color="auto" w:fill="FFFFFF"/>
        <w:spacing w:after="360" w:line="432" w:lineRule="atLeast"/>
        <w:rPr>
          <w:rFonts w:ascii="Arial" w:eastAsia="Times New Roman" w:hAnsi="Arial" w:cs="Arial"/>
          <w:color w:val="383838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  </w:t>
      </w:r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Несмотря на это с ОО ведется работа по выравниванию условий для получения качественного образования обучающимися</w:t>
      </w:r>
      <w:proofErr w:type="gramStart"/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.</w:t>
      </w:r>
      <w:proofErr w:type="gramEnd"/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В течение года используются  различные формы и технологии адресной методической поддержки педагогов в школах с низкими результатами обучения. Учителя — активные участники профессиональных объединений в рамках сетевого взаимодействия.</w:t>
      </w:r>
    </w:p>
    <w:p w:rsidR="006D668D" w:rsidRPr="006D668D" w:rsidRDefault="003F6B25" w:rsidP="006D668D">
      <w:pPr>
        <w:shd w:val="clear" w:color="auto" w:fill="FFFFFF"/>
        <w:spacing w:after="360" w:line="432" w:lineRule="atLeast"/>
        <w:rPr>
          <w:rFonts w:ascii="Arial" w:eastAsia="Times New Roman" w:hAnsi="Arial" w:cs="Arial"/>
          <w:color w:val="383838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  </w:t>
      </w:r>
      <w:r w:rsidR="00EB2F5C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В 2020</w:t>
      </w:r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году в список школ с </w:t>
      </w:r>
      <w:proofErr w:type="spellStart"/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с</w:t>
      </w:r>
      <w:proofErr w:type="spellEnd"/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низкими образовательными результатами и школами,/функционирующими в неблагоприятных</w:t>
      </w:r>
      <w:r w:rsidR="00EB2F5C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социальных условиях, попала МОБУ СОШ с. </w:t>
      </w:r>
      <w:proofErr w:type="spellStart"/>
      <w:r w:rsidR="00EB2F5C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Карагаево</w:t>
      </w:r>
      <w:proofErr w:type="spellEnd"/>
      <w:r w:rsidR="00EB2F5C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и МОБУ ООШ </w:t>
      </w:r>
      <w:proofErr w:type="spellStart"/>
      <w:r w:rsidR="00EB2F5C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с</w:t>
      </w:r>
      <w:proofErr w:type="gramStart"/>
      <w:r w:rsidR="00EB2F5C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.Ю</w:t>
      </w:r>
      <w:proofErr w:type="gramEnd"/>
      <w:r w:rsidR="00EB2F5C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зимяново</w:t>
      </w:r>
      <w:proofErr w:type="spellEnd"/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. Педагоги и руководитель  были участниками семинара с целью выработки программы перехода школ в эффективный режим работы, обеспечено методическое сопровождение сопровождения школы.</w:t>
      </w:r>
    </w:p>
    <w:p w:rsidR="006D668D" w:rsidRPr="006D668D" w:rsidRDefault="003F6B25" w:rsidP="006D668D">
      <w:pPr>
        <w:shd w:val="clear" w:color="auto" w:fill="FFFFFF"/>
        <w:spacing w:after="360" w:line="432" w:lineRule="atLeast"/>
        <w:rPr>
          <w:rFonts w:ascii="Arial" w:eastAsia="Times New Roman" w:hAnsi="Arial" w:cs="Arial"/>
          <w:color w:val="383838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   </w:t>
      </w:r>
      <w:r w:rsidR="00EB2F5C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О</w:t>
      </w:r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сновная проблема неравенства в образовании в настоящее время связана с расслоением школ по образовательным результатам обучающихся, когда наряду с успешными и благополучными во всех отношениях школами формируется целая группа школ с устойчиво низкими результатами обучающихся. Разница в образовательных достижениях детей обусловлена не только их социальным и культурным происхождением, но и разным качеством обучения. При этом речь идет не просто об отдельных учителях, но о целых школах, поэтому обеспечение равного доступа к качественному общему образованию для всех детей — одна из ключевых задач как в целом для современного российского образования, так и для системы образования Муниципального района </w:t>
      </w:r>
      <w:proofErr w:type="spellStart"/>
      <w:r w:rsidR="00EB2F5C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Гафурийский</w:t>
      </w:r>
      <w:proofErr w:type="spellEnd"/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район Республики Башкортостан.</w:t>
      </w:r>
    </w:p>
    <w:p w:rsidR="006D668D" w:rsidRPr="006D668D" w:rsidRDefault="003F6B25" w:rsidP="00EB2F5C">
      <w:pPr>
        <w:shd w:val="clear" w:color="auto" w:fill="FFFFFF"/>
        <w:spacing w:after="360" w:line="432" w:lineRule="atLeast"/>
        <w:rPr>
          <w:rFonts w:ascii="Arial" w:eastAsia="Times New Roman" w:hAnsi="Arial" w:cs="Arial"/>
          <w:color w:val="383838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  </w:t>
      </w:r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Под ШНОР понимаются школы, которые в течение продолжительного периода демонстрируют по определенным показателям учебные результаты хуже, чем все школы в кластере, к которому относится школа. </w:t>
      </w:r>
    </w:p>
    <w:p w:rsidR="006D668D" w:rsidRPr="006D668D" w:rsidRDefault="003F6B25" w:rsidP="006D668D">
      <w:pPr>
        <w:shd w:val="clear" w:color="auto" w:fill="FFFFFF"/>
        <w:spacing w:after="360" w:line="432" w:lineRule="atLeast"/>
        <w:rPr>
          <w:rFonts w:ascii="Arial" w:eastAsia="Times New Roman" w:hAnsi="Arial" w:cs="Arial"/>
          <w:color w:val="383838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83838"/>
          <w:sz w:val="26"/>
          <w:szCs w:val="26"/>
          <w:lang w:eastAsia="ru-RU"/>
        </w:rPr>
        <w:lastRenderedPageBreak/>
        <w:t xml:space="preserve">     </w:t>
      </w:r>
      <w:bookmarkStart w:id="0" w:name="_GoBack"/>
      <w:bookmarkEnd w:id="0"/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Работа со ШНОР является стратегически важной, так как в ее осно</w:t>
      </w:r>
      <w:proofErr w:type="gramStart"/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в-</w:t>
      </w:r>
      <w:proofErr w:type="gramEnd"/>
      <w:r w:rsidR="006D668D"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адресный сбор данных об отдельных дефицитах образовательных организаций. Другими словам, эффективная работа по направлению ШНОР невозможна без налаженной системы сбора и интерпретации контекстных данных с высокой степенью объективности. Особого внимания в решении проблемы повышения образовательных результатов обучающихся в таких школах требует работа с педагогическими кадрами.</w:t>
      </w:r>
    </w:p>
    <w:p w:rsidR="006D668D" w:rsidRPr="00EB2F5C" w:rsidRDefault="006D668D" w:rsidP="00EB2F5C">
      <w:pPr>
        <w:shd w:val="clear" w:color="auto" w:fill="FFFFFF"/>
        <w:spacing w:after="360" w:line="432" w:lineRule="atLeast"/>
        <w:rPr>
          <w:rStyle w:val="a4"/>
          <w:rFonts w:ascii="Arial" w:eastAsia="Times New Roman" w:hAnsi="Arial" w:cs="Arial"/>
          <w:b w:val="0"/>
          <w:bCs w:val="0"/>
          <w:color w:val="383838"/>
          <w:sz w:val="26"/>
          <w:szCs w:val="26"/>
          <w:lang w:eastAsia="ru-RU"/>
        </w:rPr>
      </w:pPr>
      <w:r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Центральное место в муниципальной системе работы с ШНОР занимает мониторинг, на основе анализа результатов которого принимаются управленческие решения и обосновываются меры по совершенствованию работы с ШНОР. Системная и приоритетная работа, направленная на повышение качества </w:t>
      </w:r>
      <w:proofErr w:type="gramStart"/>
      <w:r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>образовательных результатов, обучающихся ШНОР позволит</w:t>
      </w:r>
      <w:proofErr w:type="gramEnd"/>
      <w:r w:rsidRPr="006D668D">
        <w:rPr>
          <w:rFonts w:ascii="Arial" w:eastAsia="Times New Roman" w:hAnsi="Arial" w:cs="Arial"/>
          <w:color w:val="383838"/>
          <w:sz w:val="26"/>
          <w:szCs w:val="26"/>
          <w:lang w:eastAsia="ru-RU"/>
        </w:rPr>
        <w:t xml:space="preserve"> преодолеть разрыв в образовательных достижениях обучающихся, а также совершенствовать компетенции педагогических работников.</w:t>
      </w:r>
    </w:p>
    <w:p w:rsidR="006D668D" w:rsidRDefault="006D668D" w:rsidP="006D668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383838"/>
          <w:sz w:val="26"/>
          <w:szCs w:val="26"/>
        </w:rPr>
      </w:pPr>
      <w:r>
        <w:rPr>
          <w:rStyle w:val="a4"/>
          <w:rFonts w:ascii="Arial" w:hAnsi="Arial" w:cs="Arial"/>
          <w:color w:val="383838"/>
          <w:sz w:val="26"/>
          <w:szCs w:val="26"/>
        </w:rPr>
        <w:t>Цель:</w:t>
      </w:r>
    </w:p>
    <w:p w:rsidR="006D668D" w:rsidRDefault="006D668D" w:rsidP="006D668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383838"/>
          <w:sz w:val="26"/>
          <w:szCs w:val="26"/>
        </w:rPr>
      </w:pPr>
      <w:r>
        <w:rPr>
          <w:rFonts w:ascii="Arial" w:hAnsi="Arial" w:cs="Arial"/>
          <w:color w:val="383838"/>
          <w:sz w:val="26"/>
          <w:szCs w:val="26"/>
        </w:rPr>
        <w:t>Создание условий для школ с низкими образовательными результатами по переходу их в эффективный режим функционирования</w:t>
      </w:r>
    </w:p>
    <w:p w:rsidR="006D668D" w:rsidRDefault="006D668D" w:rsidP="006D668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383838"/>
          <w:sz w:val="26"/>
          <w:szCs w:val="26"/>
        </w:rPr>
      </w:pPr>
      <w:r>
        <w:rPr>
          <w:rStyle w:val="a4"/>
          <w:rFonts w:ascii="Arial" w:hAnsi="Arial" w:cs="Arial"/>
          <w:color w:val="383838"/>
          <w:sz w:val="26"/>
          <w:szCs w:val="26"/>
        </w:rPr>
        <w:t>Задачи:</w:t>
      </w:r>
    </w:p>
    <w:p w:rsidR="006D668D" w:rsidRDefault="006D668D" w:rsidP="006D668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383838"/>
          <w:sz w:val="26"/>
          <w:szCs w:val="26"/>
        </w:rPr>
      </w:pPr>
      <w:r>
        <w:rPr>
          <w:rFonts w:ascii="Arial" w:hAnsi="Arial" w:cs="Arial"/>
          <w:color w:val="383838"/>
          <w:sz w:val="26"/>
          <w:szCs w:val="26"/>
        </w:rPr>
        <w:t xml:space="preserve">1. Организация работы со школами с низкими результатами обучения и школами, </w:t>
      </w:r>
      <w:proofErr w:type="spellStart"/>
      <w:r>
        <w:rPr>
          <w:rFonts w:ascii="Arial" w:hAnsi="Arial" w:cs="Arial"/>
          <w:color w:val="383838"/>
          <w:sz w:val="26"/>
          <w:szCs w:val="26"/>
        </w:rPr>
        <w:t>фукционирующими</w:t>
      </w:r>
      <w:proofErr w:type="spellEnd"/>
      <w:r>
        <w:rPr>
          <w:rFonts w:ascii="Arial" w:hAnsi="Arial" w:cs="Arial"/>
          <w:color w:val="383838"/>
          <w:sz w:val="26"/>
          <w:szCs w:val="26"/>
        </w:rPr>
        <w:t xml:space="preserve"> в неблагоприятных социальных условиях.</w:t>
      </w:r>
    </w:p>
    <w:p w:rsidR="006D668D" w:rsidRDefault="006D668D" w:rsidP="006D668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383838"/>
          <w:sz w:val="26"/>
          <w:szCs w:val="26"/>
        </w:rPr>
      </w:pPr>
      <w:r>
        <w:rPr>
          <w:rFonts w:ascii="Arial" w:hAnsi="Arial" w:cs="Arial"/>
          <w:color w:val="383838"/>
          <w:sz w:val="26"/>
          <w:szCs w:val="26"/>
        </w:rPr>
        <w:t>2. Совершенствование предметных компетенций педагогических работников в школах с низкими результатами обучения и школах, функционирующих в неблагоприятных социальных условиях</w:t>
      </w:r>
    </w:p>
    <w:p w:rsidR="006D668D" w:rsidRDefault="006D668D" w:rsidP="006D668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383838"/>
          <w:sz w:val="26"/>
          <w:szCs w:val="26"/>
        </w:rPr>
      </w:pPr>
      <w:r>
        <w:rPr>
          <w:rFonts w:ascii="Arial" w:hAnsi="Arial" w:cs="Arial"/>
          <w:color w:val="383838"/>
          <w:sz w:val="26"/>
          <w:szCs w:val="26"/>
        </w:rPr>
        <w:t>3. Оказание методической помощи школам с низкими результатами обучения и школам, функционирующими в неблагоприятных социальных условиях.</w:t>
      </w:r>
    </w:p>
    <w:p w:rsidR="006D668D" w:rsidRDefault="006D668D" w:rsidP="006D668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383838"/>
          <w:sz w:val="26"/>
          <w:szCs w:val="26"/>
        </w:rPr>
      </w:pPr>
      <w:r>
        <w:rPr>
          <w:rFonts w:ascii="Arial" w:hAnsi="Arial" w:cs="Arial"/>
          <w:color w:val="383838"/>
          <w:sz w:val="26"/>
          <w:szCs w:val="26"/>
        </w:rPr>
        <w:t>4. Организация сетевого взаимодействия между образовательными организациями и /или другими учреждениями и предприятиями.</w:t>
      </w:r>
    </w:p>
    <w:p w:rsidR="00F639AF" w:rsidRDefault="00F639AF"/>
    <w:sectPr w:rsidR="00F6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8D"/>
    <w:rsid w:val="003F6B25"/>
    <w:rsid w:val="006D668D"/>
    <w:rsid w:val="00EB2F5C"/>
    <w:rsid w:val="00F6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6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2021-09-14T06:41:00Z</dcterms:created>
  <dcterms:modified xsi:type="dcterms:W3CDTF">2021-09-15T04:09:00Z</dcterms:modified>
</cp:coreProperties>
</file>